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DF" w:rsidRDefault="00581FDF" w:rsidP="00581FDF">
      <w:pPr>
        <w:widowControl w:val="0"/>
        <w:autoSpaceDE w:val="0"/>
        <w:autoSpaceDN w:val="0"/>
        <w:adjustRightInd w:val="0"/>
        <w:spacing w:after="0" w:line="239" w:lineRule="auto"/>
        <w:ind w:left="456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Strategic Plan 2014-2018</w:t>
      </w:r>
    </w:p>
    <w:p w:rsidR="00581FDF" w:rsidRDefault="006A7F7C" w:rsidP="00581FDF">
      <w:pPr>
        <w:widowControl w:val="0"/>
        <w:autoSpaceDE w:val="0"/>
        <w:autoSpaceDN w:val="0"/>
        <w:adjustRightInd w:val="0"/>
        <w:spacing w:after="0" w:line="239" w:lineRule="auto"/>
        <w:ind w:left="456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6. </w:t>
      </w:r>
      <w:r w:rsidR="00581FDF">
        <w:rPr>
          <w:rFonts w:ascii="Verdana" w:hAnsi="Verdana" w:cs="Verdana"/>
          <w:b/>
          <w:bCs/>
          <w:sz w:val="20"/>
          <w:szCs w:val="20"/>
        </w:rPr>
        <w:t>Research and Staff Development</w:t>
      </w:r>
    </w:p>
    <w:tbl>
      <w:tblPr>
        <w:tblStyle w:val="TableGrid"/>
        <w:tblpPr w:leftFromText="180" w:rightFromText="180" w:vertAnchor="page" w:horzAnchor="margin" w:tblpY="1967"/>
        <w:tblW w:w="0" w:type="auto"/>
        <w:tblLook w:val="04A0"/>
      </w:tblPr>
      <w:tblGrid>
        <w:gridCol w:w="2814"/>
        <w:gridCol w:w="3341"/>
        <w:gridCol w:w="1611"/>
        <w:gridCol w:w="2171"/>
        <w:gridCol w:w="1564"/>
        <w:gridCol w:w="1675"/>
      </w:tblGrid>
      <w:tr w:rsidR="00EF0EBE" w:rsidTr="005F0D21">
        <w:tc>
          <w:tcPr>
            <w:tcW w:w="2814" w:type="dxa"/>
          </w:tcPr>
          <w:p w:rsidR="00EF0EBE" w:rsidRDefault="00EF0EBE" w:rsidP="009C08A4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GOAL</w:t>
            </w:r>
          </w:p>
        </w:tc>
        <w:tc>
          <w:tcPr>
            <w:tcW w:w="3341" w:type="dxa"/>
          </w:tcPr>
          <w:p w:rsidR="00EF0EBE" w:rsidRDefault="00EF0EBE" w:rsidP="009C08A4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1611" w:type="dxa"/>
          </w:tcPr>
          <w:p w:rsidR="00EF0EBE" w:rsidRDefault="00EF0EBE" w:rsidP="009C08A4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TARGET DATE</w:t>
            </w:r>
          </w:p>
        </w:tc>
        <w:tc>
          <w:tcPr>
            <w:tcW w:w="2171" w:type="dxa"/>
          </w:tcPr>
          <w:p w:rsidR="00EF0EBE" w:rsidRDefault="00EF0EBE" w:rsidP="009C08A4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RESPONSIBILITY</w:t>
            </w:r>
          </w:p>
        </w:tc>
        <w:tc>
          <w:tcPr>
            <w:tcW w:w="1564" w:type="dxa"/>
          </w:tcPr>
          <w:p w:rsidR="00EF0EBE" w:rsidRDefault="00EF0EBE" w:rsidP="009C08A4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RESOURCES REQUIRED</w:t>
            </w:r>
          </w:p>
        </w:tc>
        <w:tc>
          <w:tcPr>
            <w:tcW w:w="1675" w:type="dxa"/>
          </w:tcPr>
          <w:p w:rsidR="00EF0EBE" w:rsidRDefault="00EF0EBE" w:rsidP="009C08A4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INDICATORS OF SUCCESS</w:t>
            </w:r>
          </w:p>
        </w:tc>
      </w:tr>
      <w:tr w:rsidR="00EF0EBE" w:rsidTr="005F0D21">
        <w:trPr>
          <w:trHeight w:val="507"/>
        </w:trPr>
        <w:tc>
          <w:tcPr>
            <w:tcW w:w="2814" w:type="dxa"/>
            <w:vMerge w:val="restart"/>
          </w:tcPr>
          <w:p w:rsidR="00EF0EBE" w:rsidRDefault="006A7F7C" w:rsidP="00581FD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6.1</w:t>
            </w:r>
            <w:r w:rsidR="00EF0EBE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To ensure participation of all academic staff members in scholarly and research activities</w:t>
            </w:r>
          </w:p>
        </w:tc>
        <w:tc>
          <w:tcPr>
            <w:tcW w:w="3341" w:type="dxa"/>
            <w:tcBorders>
              <w:bottom w:val="single" w:sz="4" w:space="0" w:color="000000" w:themeColor="text1"/>
            </w:tcBorders>
          </w:tcPr>
          <w:p w:rsidR="00EF0EBE" w:rsidRDefault="006A7F7C" w:rsidP="00581FD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6.1.1</w:t>
            </w:r>
            <w:r w:rsidR="00EF0EBE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To involve every academic staff member in scholarly and research activities;</w:t>
            </w:r>
          </w:p>
        </w:tc>
        <w:tc>
          <w:tcPr>
            <w:tcW w:w="1611" w:type="dxa"/>
          </w:tcPr>
          <w:p w:rsidR="00EF0EBE" w:rsidRDefault="00EF0EBE" w:rsidP="009C08A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Continuous</w:t>
            </w:r>
          </w:p>
        </w:tc>
        <w:tc>
          <w:tcPr>
            <w:tcW w:w="2171" w:type="dxa"/>
          </w:tcPr>
          <w:p w:rsidR="00EF0EBE" w:rsidRDefault="00EF0EBE" w:rsidP="009C08A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</w:tcPr>
          <w:p w:rsidR="00EF0EBE" w:rsidRDefault="00EF0EBE" w:rsidP="009C08A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</w:tcPr>
          <w:p w:rsidR="00EF0EBE" w:rsidRDefault="00EF0EBE" w:rsidP="009C08A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EF0EBE" w:rsidTr="005F0D21">
        <w:trPr>
          <w:trHeight w:val="407"/>
        </w:trPr>
        <w:tc>
          <w:tcPr>
            <w:tcW w:w="2814" w:type="dxa"/>
            <w:vMerge/>
          </w:tcPr>
          <w:p w:rsidR="00EF0EBE" w:rsidRDefault="00EF0EBE" w:rsidP="00581FD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3341" w:type="dxa"/>
            <w:tcBorders>
              <w:bottom w:val="single" w:sz="4" w:space="0" w:color="000000" w:themeColor="text1"/>
            </w:tcBorders>
          </w:tcPr>
          <w:p w:rsidR="00EF0EBE" w:rsidRDefault="006A7F7C" w:rsidP="00581FD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6.1.2</w:t>
            </w:r>
            <w:r w:rsidR="00EF0EBE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To increase the number of publications in referred journals;</w:t>
            </w:r>
          </w:p>
        </w:tc>
        <w:tc>
          <w:tcPr>
            <w:tcW w:w="1611" w:type="dxa"/>
          </w:tcPr>
          <w:p w:rsidR="00EF0EBE" w:rsidRDefault="00EF0EBE" w:rsidP="009C08A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Continuous</w:t>
            </w:r>
          </w:p>
          <w:p w:rsidR="00EF0EBE" w:rsidRDefault="00EF0EBE" w:rsidP="009C08A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</w:tcPr>
          <w:p w:rsidR="00EF0EBE" w:rsidRDefault="00EF0EBE" w:rsidP="009C08A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</w:tcPr>
          <w:p w:rsidR="00EF0EBE" w:rsidRDefault="00EF0EBE" w:rsidP="009C08A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</w:tcPr>
          <w:p w:rsidR="00EF0EBE" w:rsidRDefault="00EF0EBE" w:rsidP="009C08A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EF0EBE" w:rsidTr="005F0D21">
        <w:trPr>
          <w:trHeight w:val="407"/>
        </w:trPr>
        <w:tc>
          <w:tcPr>
            <w:tcW w:w="2814" w:type="dxa"/>
            <w:vMerge/>
            <w:tcBorders>
              <w:bottom w:val="single" w:sz="4" w:space="0" w:color="000000" w:themeColor="text1"/>
            </w:tcBorders>
          </w:tcPr>
          <w:p w:rsidR="00EF0EBE" w:rsidRDefault="00EF0EBE" w:rsidP="00581FD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3341" w:type="dxa"/>
            <w:tcBorders>
              <w:bottom w:val="single" w:sz="4" w:space="0" w:color="000000" w:themeColor="text1"/>
            </w:tcBorders>
          </w:tcPr>
          <w:p w:rsidR="00EF0EBE" w:rsidRDefault="006A7F7C" w:rsidP="00581FD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6.1.</w:t>
            </w:r>
            <w:r w:rsidR="00EF0EBE">
              <w:rPr>
                <w:rFonts w:ascii="Verdana" w:hAnsi="Verdana" w:cs="Verdana"/>
                <w:b/>
                <w:bCs/>
                <w:sz w:val="20"/>
                <w:szCs w:val="20"/>
              </w:rPr>
              <w:t>3. To conduct more staff development workshops on research activities;</w:t>
            </w:r>
          </w:p>
        </w:tc>
        <w:tc>
          <w:tcPr>
            <w:tcW w:w="1611" w:type="dxa"/>
            <w:tcBorders>
              <w:bottom w:val="single" w:sz="4" w:space="0" w:color="000000" w:themeColor="text1"/>
            </w:tcBorders>
          </w:tcPr>
          <w:p w:rsidR="00EF0EBE" w:rsidRDefault="00EF0EBE" w:rsidP="009C08A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Continuous</w:t>
            </w:r>
          </w:p>
        </w:tc>
        <w:tc>
          <w:tcPr>
            <w:tcW w:w="2171" w:type="dxa"/>
          </w:tcPr>
          <w:p w:rsidR="00EF0EBE" w:rsidRDefault="00EF0EBE" w:rsidP="009C08A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</w:tcPr>
          <w:p w:rsidR="00EF0EBE" w:rsidRDefault="00EF0EBE" w:rsidP="009C08A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</w:tcPr>
          <w:p w:rsidR="00EF0EBE" w:rsidRDefault="00EF0EBE" w:rsidP="009C08A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EF0EBE" w:rsidTr="005F0D21">
        <w:trPr>
          <w:trHeight w:val="507"/>
        </w:trPr>
        <w:tc>
          <w:tcPr>
            <w:tcW w:w="2814" w:type="dxa"/>
            <w:vMerge w:val="restart"/>
          </w:tcPr>
          <w:p w:rsidR="00EF0EBE" w:rsidRDefault="006A7F7C" w:rsidP="00865D9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6.2</w:t>
            </w:r>
            <w:r w:rsidR="00EF0EBE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To conduct practical research that enhances practices in the local market </w:t>
            </w:r>
          </w:p>
        </w:tc>
        <w:tc>
          <w:tcPr>
            <w:tcW w:w="3341" w:type="dxa"/>
          </w:tcPr>
          <w:p w:rsidR="00EF0EBE" w:rsidRDefault="006A7F7C" w:rsidP="00865D9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6.2.1</w:t>
            </w:r>
            <w:r w:rsidR="00EF0EBE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To identify potential areas for research collaboration/requirements for local industry; </w:t>
            </w:r>
          </w:p>
        </w:tc>
        <w:tc>
          <w:tcPr>
            <w:tcW w:w="1611" w:type="dxa"/>
          </w:tcPr>
          <w:p w:rsidR="00EF0EBE" w:rsidRDefault="00EF0EBE" w:rsidP="009C08A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Continuous</w:t>
            </w:r>
          </w:p>
        </w:tc>
        <w:tc>
          <w:tcPr>
            <w:tcW w:w="2171" w:type="dxa"/>
          </w:tcPr>
          <w:p w:rsidR="00EF0EBE" w:rsidRDefault="00EF0EBE" w:rsidP="009C08A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</w:tcPr>
          <w:p w:rsidR="00EF0EBE" w:rsidRDefault="00EF0EBE" w:rsidP="009C08A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</w:tcPr>
          <w:p w:rsidR="00EF0EBE" w:rsidRDefault="00EF0EBE" w:rsidP="009C08A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EF0EBE" w:rsidTr="005F0D21">
        <w:trPr>
          <w:trHeight w:val="507"/>
        </w:trPr>
        <w:tc>
          <w:tcPr>
            <w:tcW w:w="2814" w:type="dxa"/>
            <w:vMerge/>
          </w:tcPr>
          <w:p w:rsidR="00EF0EBE" w:rsidRDefault="00EF0EBE" w:rsidP="00865D9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3341" w:type="dxa"/>
          </w:tcPr>
          <w:p w:rsidR="00EF0EBE" w:rsidRDefault="006A7F7C" w:rsidP="00865D9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6.2.2</w:t>
            </w:r>
            <w:r w:rsidR="00EF0EBE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To encourage participation of academics in commercial research activities;</w:t>
            </w:r>
          </w:p>
        </w:tc>
        <w:tc>
          <w:tcPr>
            <w:tcW w:w="1611" w:type="dxa"/>
          </w:tcPr>
          <w:p w:rsidR="00EF0EBE" w:rsidRDefault="00EF0EBE" w:rsidP="009C08A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</w:tcPr>
          <w:p w:rsidR="00EF0EBE" w:rsidRDefault="00EF0EBE" w:rsidP="009C08A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</w:tcPr>
          <w:p w:rsidR="00EF0EBE" w:rsidRDefault="00EF0EBE" w:rsidP="009C08A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</w:tcPr>
          <w:p w:rsidR="00EF0EBE" w:rsidRDefault="00EF0EBE" w:rsidP="009C08A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EF0EBE" w:rsidTr="005F0D21">
        <w:tc>
          <w:tcPr>
            <w:tcW w:w="2814" w:type="dxa"/>
          </w:tcPr>
          <w:p w:rsidR="00EF0EBE" w:rsidRDefault="006A7F7C" w:rsidP="009C08A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6.3</w:t>
            </w:r>
            <w:r w:rsidR="00EF0EBE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To become an active partner with the Research Council</w:t>
            </w:r>
          </w:p>
        </w:tc>
        <w:tc>
          <w:tcPr>
            <w:tcW w:w="3341" w:type="dxa"/>
          </w:tcPr>
          <w:p w:rsidR="00EF0EBE" w:rsidRDefault="006A7F7C" w:rsidP="00EF0EB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6.3.1</w:t>
            </w:r>
            <w:r w:rsidR="00EF0EBE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To create an  formal internal Research Centre;</w:t>
            </w:r>
          </w:p>
        </w:tc>
        <w:tc>
          <w:tcPr>
            <w:tcW w:w="1611" w:type="dxa"/>
          </w:tcPr>
          <w:p w:rsidR="00EF0EBE" w:rsidRDefault="00EF0EBE" w:rsidP="009C08A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</w:tcPr>
          <w:p w:rsidR="00EF0EBE" w:rsidRDefault="00EF0EBE" w:rsidP="009C08A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</w:tcPr>
          <w:p w:rsidR="00EF0EBE" w:rsidRDefault="00EF0EBE" w:rsidP="009C08A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</w:tcPr>
          <w:p w:rsidR="00EF0EBE" w:rsidRDefault="00EF0EBE" w:rsidP="009C08A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EF0EBE" w:rsidTr="005F0D21">
        <w:tc>
          <w:tcPr>
            <w:tcW w:w="2814" w:type="dxa"/>
          </w:tcPr>
          <w:p w:rsidR="00EF0EBE" w:rsidRDefault="006A7F7C" w:rsidP="00EF0EB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6.4</w:t>
            </w:r>
            <w:r w:rsidR="00EF0EBE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To prepare a plan for future Conferences or Seminars to be held at Majan</w:t>
            </w:r>
          </w:p>
        </w:tc>
        <w:tc>
          <w:tcPr>
            <w:tcW w:w="3341" w:type="dxa"/>
          </w:tcPr>
          <w:p w:rsidR="00EF0EBE" w:rsidRDefault="006A7F7C" w:rsidP="009C08A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6.4.1</w:t>
            </w:r>
            <w:r w:rsidR="00EF0EBE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To produce a theme and timetable for the next Conference to</w:t>
            </w:r>
            <w:r w:rsidR="005F0D21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be</w:t>
            </w:r>
            <w:r w:rsidR="00EF0EBE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held at </w:t>
            </w:r>
            <w:proofErr w:type="spellStart"/>
            <w:r w:rsidR="00EF0EBE">
              <w:rPr>
                <w:rFonts w:ascii="Verdana" w:hAnsi="Verdana" w:cs="Verdana"/>
                <w:b/>
                <w:bCs/>
                <w:sz w:val="20"/>
                <w:szCs w:val="20"/>
              </w:rPr>
              <w:t>Majan</w:t>
            </w:r>
            <w:proofErr w:type="spellEnd"/>
            <w:r w:rsidR="00EF0EBE">
              <w:rPr>
                <w:rFonts w:ascii="Verdana" w:hAnsi="Verdana" w:cs="Verdana"/>
                <w:b/>
                <w:bCs/>
                <w:sz w:val="20"/>
                <w:szCs w:val="20"/>
              </w:rPr>
              <w:t>;</w:t>
            </w:r>
          </w:p>
        </w:tc>
        <w:tc>
          <w:tcPr>
            <w:tcW w:w="1611" w:type="dxa"/>
          </w:tcPr>
          <w:p w:rsidR="00EF0EBE" w:rsidRDefault="00EF0EBE" w:rsidP="009C08A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</w:tcPr>
          <w:p w:rsidR="00EF0EBE" w:rsidRDefault="00EF0EBE" w:rsidP="009C08A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</w:tcPr>
          <w:p w:rsidR="00EF0EBE" w:rsidRDefault="00EF0EBE" w:rsidP="009C08A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</w:tcPr>
          <w:p w:rsidR="00EF0EBE" w:rsidRDefault="00EF0EBE" w:rsidP="009C08A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5F0D21" w:rsidTr="00504FDC">
        <w:trPr>
          <w:trHeight w:val="494"/>
        </w:trPr>
        <w:tc>
          <w:tcPr>
            <w:tcW w:w="13176" w:type="dxa"/>
            <w:gridSpan w:val="6"/>
          </w:tcPr>
          <w:p w:rsidR="005F0D21" w:rsidRDefault="005F0D21" w:rsidP="009C08A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SWOT ANALYSIS</w:t>
            </w:r>
          </w:p>
          <w:p w:rsidR="005F0D21" w:rsidRDefault="005F0D21" w:rsidP="009C08A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Points raised; </w:t>
            </w: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Specialised</w:t>
            </w:r>
            <w:proofErr w:type="spellEnd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training for career development, create an internal Research centre, more time allocated to staff to conduct research, Consulting services provided in industry, providing MR to industry, conferences/seminars</w:t>
            </w:r>
          </w:p>
        </w:tc>
      </w:tr>
    </w:tbl>
    <w:p w:rsidR="008425B8" w:rsidRDefault="008425B8"/>
    <w:sectPr w:rsidR="008425B8" w:rsidSect="00581F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81FDF"/>
    <w:rsid w:val="00110AF2"/>
    <w:rsid w:val="0011686F"/>
    <w:rsid w:val="001214E6"/>
    <w:rsid w:val="00581FDF"/>
    <w:rsid w:val="005F0D21"/>
    <w:rsid w:val="006A7F7C"/>
    <w:rsid w:val="00783B3F"/>
    <w:rsid w:val="008425B8"/>
    <w:rsid w:val="00865D9E"/>
    <w:rsid w:val="00A80EA8"/>
    <w:rsid w:val="00B430EC"/>
    <w:rsid w:val="00D71F7C"/>
    <w:rsid w:val="00EF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FDF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F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philip</cp:lastModifiedBy>
  <cp:revision>6</cp:revision>
  <dcterms:created xsi:type="dcterms:W3CDTF">2014-09-07T07:33:00Z</dcterms:created>
  <dcterms:modified xsi:type="dcterms:W3CDTF">2014-09-14T08:12:00Z</dcterms:modified>
</cp:coreProperties>
</file>