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noProof/>
          <w:color w:val="000000" w:themeColor="text1"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878B96" wp14:editId="3302DDD3">
            <wp:simplePos x="0" y="0"/>
            <wp:positionH relativeFrom="page">
              <wp:posOffset>2847975</wp:posOffset>
            </wp:positionH>
            <wp:positionV relativeFrom="paragraph">
              <wp:posOffset>0</wp:posOffset>
            </wp:positionV>
            <wp:extent cx="1381125" cy="790575"/>
            <wp:effectExtent l="0" t="0" r="9525" b="9525"/>
            <wp:wrapSquare wrapText="left"/>
            <wp:docPr id="3" name="Picture 3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027A1F" w:rsidRDefault="00027A1F" w:rsidP="000319C4">
      <w:pPr>
        <w:spacing w:line="276" w:lineRule="auto"/>
        <w:rPr>
          <w:b/>
          <w:color w:val="000000" w:themeColor="text1"/>
          <w:sz w:val="21"/>
          <w:szCs w:val="21"/>
        </w:rPr>
      </w:pPr>
    </w:p>
    <w:p w:rsidR="0074552F" w:rsidRPr="0095687B" w:rsidRDefault="0074552F" w:rsidP="000319C4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b/>
          <w:color w:val="000000" w:themeColor="text1"/>
          <w:sz w:val="21"/>
          <w:szCs w:val="21"/>
        </w:rPr>
        <w:t>COURSE COMMITTEE MEETING: FACULTY OF BUSINESS MANAGEMENT</w:t>
      </w:r>
    </w:p>
    <w:p w:rsidR="0074552F" w:rsidRPr="0095687B" w:rsidRDefault="0074552F" w:rsidP="000319C4">
      <w:pPr>
        <w:spacing w:line="276" w:lineRule="auto"/>
        <w:rPr>
          <w:b/>
          <w:color w:val="000000" w:themeColor="text1"/>
          <w:sz w:val="21"/>
          <w:szCs w:val="21"/>
        </w:rPr>
      </w:pPr>
      <w:r w:rsidRPr="0095687B">
        <w:rPr>
          <w:b/>
          <w:color w:val="000000" w:themeColor="text1"/>
          <w:sz w:val="21"/>
          <w:szCs w:val="21"/>
        </w:rPr>
        <w:t xml:space="preserve">MINUTES OF MEETING HELD IN RUWI HALL AT </w:t>
      </w:r>
      <w:r w:rsidR="00373A19" w:rsidRPr="0095687B">
        <w:rPr>
          <w:b/>
          <w:color w:val="000000" w:themeColor="text1"/>
          <w:sz w:val="21"/>
          <w:szCs w:val="21"/>
        </w:rPr>
        <w:t>3</w:t>
      </w:r>
      <w:r w:rsidRPr="0095687B">
        <w:rPr>
          <w:b/>
          <w:color w:val="000000" w:themeColor="text1"/>
          <w:sz w:val="21"/>
          <w:szCs w:val="21"/>
        </w:rPr>
        <w:t xml:space="preserve">:00 P.M. ON </w:t>
      </w:r>
      <w:r w:rsidR="00132605">
        <w:rPr>
          <w:b/>
          <w:color w:val="000000" w:themeColor="text1"/>
          <w:sz w:val="21"/>
          <w:szCs w:val="21"/>
        </w:rPr>
        <w:t>10</w:t>
      </w:r>
      <w:r w:rsidRPr="0095687B">
        <w:rPr>
          <w:b/>
          <w:color w:val="000000" w:themeColor="text1"/>
          <w:sz w:val="21"/>
          <w:szCs w:val="21"/>
          <w:vertAlign w:val="superscript"/>
        </w:rPr>
        <w:t>th</w:t>
      </w:r>
      <w:r w:rsidR="00132605">
        <w:rPr>
          <w:b/>
          <w:color w:val="000000" w:themeColor="text1"/>
          <w:sz w:val="21"/>
          <w:szCs w:val="21"/>
        </w:rPr>
        <w:t>November</w:t>
      </w:r>
      <w:r w:rsidRPr="0095687B">
        <w:rPr>
          <w:b/>
          <w:color w:val="000000" w:themeColor="text1"/>
          <w:sz w:val="21"/>
          <w:szCs w:val="21"/>
        </w:rPr>
        <w:t>, 201</w:t>
      </w:r>
      <w:r w:rsidR="00373A19" w:rsidRPr="0095687B">
        <w:rPr>
          <w:b/>
          <w:color w:val="000000" w:themeColor="text1"/>
          <w:sz w:val="21"/>
          <w:szCs w:val="21"/>
        </w:rPr>
        <w:t>5</w:t>
      </w:r>
    </w:p>
    <w:p w:rsidR="0074552F" w:rsidRPr="0095687B" w:rsidRDefault="0074552F" w:rsidP="00E871C5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536D27" w:rsidRDefault="0074552F" w:rsidP="00536D27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In Attendance: </w:t>
      </w:r>
    </w:p>
    <w:p w:rsidR="00536D27" w:rsidRDefault="00536D27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969"/>
        <w:gridCol w:w="4678"/>
      </w:tblGrid>
      <w:tr w:rsidR="00536D27" w:rsidTr="007A1B4C">
        <w:trPr>
          <w:trHeight w:val="458"/>
        </w:trPr>
        <w:tc>
          <w:tcPr>
            <w:tcW w:w="3969" w:type="dxa"/>
          </w:tcPr>
          <w:p w:rsidR="00536D27" w:rsidRDefault="00536D27" w:rsidP="00536D27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M. </w:t>
            </w: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Umaselvi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(Chair)</w:t>
            </w:r>
          </w:p>
        </w:tc>
        <w:tc>
          <w:tcPr>
            <w:tcW w:w="4678" w:type="dxa"/>
          </w:tcPr>
          <w:p w:rsidR="00536D27" w:rsidRDefault="00B5435A" w:rsidP="00536D27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Mr.Ikram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lHaq</w:t>
            </w:r>
            <w:proofErr w:type="spellEnd"/>
          </w:p>
        </w:tc>
      </w:tr>
      <w:tr w:rsidR="00536D27" w:rsidTr="007A1B4C">
        <w:trPr>
          <w:trHeight w:val="458"/>
        </w:trPr>
        <w:tc>
          <w:tcPr>
            <w:tcW w:w="3969" w:type="dxa"/>
          </w:tcPr>
          <w:p w:rsidR="00536D27" w:rsidRPr="00536D27" w:rsidRDefault="00B5435A" w:rsidP="00536D27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Ms.GargiChugh</w:t>
            </w:r>
            <w:proofErr w:type="spellEnd"/>
          </w:p>
        </w:tc>
        <w:tc>
          <w:tcPr>
            <w:tcW w:w="4678" w:type="dxa"/>
          </w:tcPr>
          <w:p w:rsidR="00536D27" w:rsidRPr="00BF226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sz w:val="20"/>
                <w:szCs w:val="20"/>
                <w:lang w:val="en-GB"/>
              </w:rPr>
              <w:t>Mr.Suryanarayanan</w:t>
            </w:r>
            <w:proofErr w:type="spellEnd"/>
          </w:p>
        </w:tc>
      </w:tr>
      <w:tr w:rsidR="00536D27" w:rsidTr="007A1B4C">
        <w:trPr>
          <w:trHeight w:val="458"/>
        </w:trPr>
        <w:tc>
          <w:tcPr>
            <w:tcW w:w="3969" w:type="dxa"/>
          </w:tcPr>
          <w:p w:rsidR="00536D27" w:rsidRPr="00536D27" w:rsidRDefault="00536D27" w:rsidP="00536D27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Mr.TahseenArshi</w:t>
            </w:r>
            <w:proofErr w:type="spellEnd"/>
          </w:p>
        </w:tc>
        <w:tc>
          <w:tcPr>
            <w:tcW w:w="4678" w:type="dxa"/>
          </w:tcPr>
          <w:p w:rsidR="00536D27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Mr.Abhay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Joshi</w:t>
            </w:r>
          </w:p>
        </w:tc>
      </w:tr>
      <w:tr w:rsidR="00536D27" w:rsidTr="007A1B4C">
        <w:trPr>
          <w:trHeight w:val="435"/>
        </w:trPr>
        <w:tc>
          <w:tcPr>
            <w:tcW w:w="3969" w:type="dxa"/>
          </w:tcPr>
          <w:p w:rsidR="00536D27" w:rsidRPr="0004470A" w:rsidRDefault="00536D27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Sam </w:t>
            </w: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Sundar</w:t>
            </w:r>
            <w:proofErr w:type="spellEnd"/>
          </w:p>
        </w:tc>
        <w:tc>
          <w:tcPr>
            <w:tcW w:w="4678" w:type="dxa"/>
          </w:tcPr>
          <w:p w:rsidR="00536D27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Mr.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Faisal Aziz</w:t>
            </w:r>
          </w:p>
        </w:tc>
      </w:tr>
      <w:tr w:rsidR="00536D27" w:rsidTr="007A1B4C">
        <w:trPr>
          <w:trHeight w:val="480"/>
        </w:trPr>
        <w:tc>
          <w:tcPr>
            <w:tcW w:w="3969" w:type="dxa"/>
          </w:tcPr>
          <w:p w:rsidR="00536D27" w:rsidRDefault="00536D27" w:rsidP="00536D27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Dr.VeenaTewari</w:t>
            </w:r>
            <w:proofErr w:type="spellEnd"/>
          </w:p>
        </w:tc>
        <w:tc>
          <w:tcPr>
            <w:tcW w:w="4678" w:type="dxa"/>
          </w:tcPr>
          <w:p w:rsidR="00536D27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Dr.Venkoba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Rao</w:t>
            </w:r>
          </w:p>
        </w:tc>
      </w:tr>
      <w:tr w:rsidR="00536D27" w:rsidTr="007A1B4C">
        <w:trPr>
          <w:trHeight w:val="375"/>
        </w:trPr>
        <w:tc>
          <w:tcPr>
            <w:tcW w:w="3969" w:type="dxa"/>
          </w:tcPr>
          <w:p w:rsidR="00536D27" w:rsidRPr="00BF2267" w:rsidRDefault="00B5435A" w:rsidP="00B5435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sz w:val="20"/>
                <w:szCs w:val="20"/>
                <w:lang w:val="en-GB"/>
              </w:rPr>
              <w:t>Mr.KasiViswanathan</w:t>
            </w:r>
            <w:proofErr w:type="spellEnd"/>
          </w:p>
        </w:tc>
        <w:tc>
          <w:tcPr>
            <w:tcW w:w="4678" w:type="dxa"/>
          </w:tcPr>
          <w:p w:rsidR="00536D27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Mr.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Umar Farooq</w:t>
            </w:r>
          </w:p>
        </w:tc>
      </w:tr>
      <w:tr w:rsidR="00B5435A" w:rsidTr="007A1B4C">
        <w:trPr>
          <w:trHeight w:val="375"/>
        </w:trPr>
        <w:tc>
          <w:tcPr>
            <w:tcW w:w="3969" w:type="dxa"/>
          </w:tcPr>
          <w:p w:rsidR="00B5435A" w:rsidRPr="0095687B" w:rsidRDefault="00B5435A" w:rsidP="00B5435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Ms.ArlinRooshma</w:t>
            </w:r>
            <w:proofErr w:type="spellEnd"/>
          </w:p>
        </w:tc>
        <w:tc>
          <w:tcPr>
            <w:tcW w:w="4678" w:type="dxa"/>
          </w:tcPr>
          <w:p w:rsidR="00B5435A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Dr.NirmalGunupudi</w:t>
            </w:r>
            <w:proofErr w:type="spellEnd"/>
          </w:p>
        </w:tc>
      </w:tr>
      <w:tr w:rsidR="00B5435A" w:rsidTr="007A1B4C">
        <w:trPr>
          <w:trHeight w:val="375"/>
        </w:trPr>
        <w:tc>
          <w:tcPr>
            <w:tcW w:w="3969" w:type="dxa"/>
          </w:tcPr>
          <w:p w:rsidR="00B5435A" w:rsidRPr="0095687B" w:rsidRDefault="00B5435A" w:rsidP="00B5435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Ms.SharmilaChitnis</w:t>
            </w:r>
            <w:proofErr w:type="spellEnd"/>
          </w:p>
        </w:tc>
        <w:tc>
          <w:tcPr>
            <w:tcW w:w="4678" w:type="dxa"/>
          </w:tcPr>
          <w:p w:rsidR="00B5435A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Dr.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P. </w:t>
            </w: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Udhayanan</w:t>
            </w:r>
            <w:proofErr w:type="spellEnd"/>
          </w:p>
        </w:tc>
      </w:tr>
      <w:tr w:rsidR="00B5435A" w:rsidTr="007A1B4C">
        <w:trPr>
          <w:trHeight w:val="375"/>
        </w:trPr>
        <w:tc>
          <w:tcPr>
            <w:tcW w:w="3969" w:type="dxa"/>
          </w:tcPr>
          <w:p w:rsidR="00B5435A" w:rsidRPr="0095687B" w:rsidRDefault="00B5435A" w:rsidP="00B5435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Mohammed Hussein</w:t>
            </w:r>
          </w:p>
        </w:tc>
        <w:tc>
          <w:tcPr>
            <w:tcW w:w="4678" w:type="dxa"/>
          </w:tcPr>
          <w:p w:rsidR="00B5435A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Mr.</w:t>
            </w:r>
            <w:proofErr w:type="spellEnd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 xml:space="preserve"> Kenneth Sam</w:t>
            </w:r>
          </w:p>
        </w:tc>
      </w:tr>
      <w:tr w:rsidR="0004470A" w:rsidTr="007A1B4C">
        <w:trPr>
          <w:trHeight w:val="375"/>
        </w:trPr>
        <w:tc>
          <w:tcPr>
            <w:tcW w:w="3969" w:type="dxa"/>
          </w:tcPr>
          <w:p w:rsidR="0004470A" w:rsidRPr="0095687B" w:rsidRDefault="0004470A" w:rsidP="00B5435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Mohammed </w:t>
            </w:r>
            <w:proofErr w:type="spellStart"/>
            <w:r w:rsidRPr="0095687B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Maaly</w:t>
            </w:r>
            <w:proofErr w:type="spellEnd"/>
          </w:p>
        </w:tc>
        <w:tc>
          <w:tcPr>
            <w:tcW w:w="4678" w:type="dxa"/>
          </w:tcPr>
          <w:p w:rsidR="0004470A" w:rsidRPr="00BC0D57" w:rsidRDefault="0004470A" w:rsidP="0004470A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sz w:val="20"/>
                <w:szCs w:val="20"/>
                <w:lang w:val="en-GB"/>
              </w:rPr>
            </w:pPr>
            <w:proofErr w:type="spellStart"/>
            <w:r w:rsidRPr="00BC0D57">
              <w:rPr>
                <w:rFonts w:eastAsia="Arial Unicode MS" w:cs="Arial"/>
                <w:bCs/>
                <w:sz w:val="20"/>
                <w:szCs w:val="20"/>
                <w:lang w:val="en-GB"/>
              </w:rPr>
              <w:t>Mr.KiranSawant</w:t>
            </w:r>
            <w:proofErr w:type="spellEnd"/>
          </w:p>
        </w:tc>
      </w:tr>
    </w:tbl>
    <w:p w:rsidR="0004470A" w:rsidRDefault="0004470A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A1B4C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bCs/>
          <w:color w:val="000000" w:themeColor="text1"/>
          <w:sz w:val="20"/>
          <w:szCs w:val="20"/>
          <w:u w:val="single"/>
          <w:lang w:val="en-GB"/>
        </w:rPr>
        <w:t>Apologies:</w:t>
      </w:r>
    </w:p>
    <w:p w:rsidR="007A1B4C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969"/>
        <w:gridCol w:w="4678"/>
      </w:tblGrid>
      <w:tr w:rsidR="007A1B4C" w:rsidRPr="00BF2267" w:rsidTr="00BF2267">
        <w:trPr>
          <w:trHeight w:val="449"/>
        </w:trPr>
        <w:tc>
          <w:tcPr>
            <w:tcW w:w="3969" w:type="dxa"/>
          </w:tcPr>
          <w:p w:rsidR="007A1B4C" w:rsidRPr="00BF2267" w:rsidRDefault="007A1B4C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Armstrong </w:t>
            </w: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Jeyakumar</w:t>
            </w:r>
            <w:proofErr w:type="spellEnd"/>
          </w:p>
        </w:tc>
        <w:tc>
          <w:tcPr>
            <w:tcW w:w="4678" w:type="dxa"/>
          </w:tcPr>
          <w:p w:rsidR="007A1B4C" w:rsidRPr="00BF2267" w:rsidRDefault="00BF2267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Ms.</w:t>
            </w:r>
            <w:proofErr w:type="spellEnd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 xml:space="preserve"> Anita </w:t>
            </w:r>
            <w:proofErr w:type="spellStart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Bouggo</w:t>
            </w:r>
            <w:proofErr w:type="spellEnd"/>
          </w:p>
        </w:tc>
      </w:tr>
      <w:tr w:rsidR="007A1B4C" w:rsidRPr="00BF2267" w:rsidTr="00BF2267">
        <w:trPr>
          <w:trHeight w:val="450"/>
        </w:trPr>
        <w:tc>
          <w:tcPr>
            <w:tcW w:w="3969" w:type="dxa"/>
          </w:tcPr>
          <w:p w:rsidR="007A1B4C" w:rsidRPr="00BF2267" w:rsidRDefault="007A1B4C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Ms.</w:t>
            </w:r>
            <w:proofErr w:type="spellEnd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Amira Bashar</w:t>
            </w:r>
          </w:p>
        </w:tc>
        <w:tc>
          <w:tcPr>
            <w:tcW w:w="4678" w:type="dxa"/>
          </w:tcPr>
          <w:p w:rsidR="007A1B4C" w:rsidRPr="00BF2267" w:rsidRDefault="00BF2267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Dr.LarysaNikolayeva</w:t>
            </w:r>
            <w:proofErr w:type="spellEnd"/>
          </w:p>
        </w:tc>
      </w:tr>
      <w:tr w:rsidR="007A1B4C" w:rsidRPr="00BF2267" w:rsidTr="00BF2267">
        <w:trPr>
          <w:trHeight w:val="300"/>
        </w:trPr>
        <w:tc>
          <w:tcPr>
            <w:tcW w:w="3969" w:type="dxa"/>
          </w:tcPr>
          <w:p w:rsidR="007A1B4C" w:rsidRPr="00BF2267" w:rsidRDefault="007A1B4C" w:rsidP="00AC63E5">
            <w:pPr>
              <w:tabs>
                <w:tab w:val="left" w:pos="2988"/>
                <w:tab w:val="left" w:pos="9242"/>
              </w:tabs>
              <w:spacing w:after="240"/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</w:t>
            </w:r>
            <w:proofErr w:type="spellEnd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Orlando </w:t>
            </w: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Eduria</w:t>
            </w:r>
            <w:proofErr w:type="spellEnd"/>
          </w:p>
        </w:tc>
        <w:tc>
          <w:tcPr>
            <w:tcW w:w="4678" w:type="dxa"/>
          </w:tcPr>
          <w:p w:rsidR="007A1B4C" w:rsidRPr="00BF2267" w:rsidRDefault="00BF2267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 xml:space="preserve"> Muhammad </w:t>
            </w:r>
            <w:proofErr w:type="spellStart"/>
            <w:r w:rsidRPr="00BF2267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Tanveer</w:t>
            </w:r>
            <w:proofErr w:type="spellEnd"/>
          </w:p>
        </w:tc>
      </w:tr>
      <w:tr w:rsidR="007A1B4C" w:rsidRPr="00BF2267" w:rsidTr="00BF2267">
        <w:trPr>
          <w:trHeight w:val="420"/>
        </w:trPr>
        <w:tc>
          <w:tcPr>
            <w:tcW w:w="3969" w:type="dxa"/>
          </w:tcPr>
          <w:p w:rsidR="007A1B4C" w:rsidRPr="00BF2267" w:rsidRDefault="007A1B4C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Muhammad </w:t>
            </w: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Subayyal</w:t>
            </w:r>
            <w:proofErr w:type="spellEnd"/>
          </w:p>
        </w:tc>
        <w:tc>
          <w:tcPr>
            <w:tcW w:w="4678" w:type="dxa"/>
          </w:tcPr>
          <w:p w:rsidR="007A1B4C" w:rsidRPr="00BF2267" w:rsidRDefault="00BF2267" w:rsidP="009E6FC5">
            <w:pPr>
              <w:tabs>
                <w:tab w:val="left" w:pos="2988"/>
                <w:tab w:val="left" w:pos="9242"/>
              </w:tabs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F2267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Mr.SwapnilMorande</w:t>
            </w:r>
            <w:proofErr w:type="spellEnd"/>
          </w:p>
        </w:tc>
      </w:tr>
    </w:tbl>
    <w:p w:rsidR="007A1B4C" w:rsidRPr="00BF2267" w:rsidRDefault="007A1B4C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132605" w:rsidRDefault="00132605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4552F" w:rsidRPr="0095687B" w:rsidRDefault="0074552F" w:rsidP="00E871C5">
      <w:pPr>
        <w:tabs>
          <w:tab w:val="left" w:pos="2988"/>
          <w:tab w:val="left" w:pos="9242"/>
        </w:tabs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 (Student Representatives):</w:t>
      </w:r>
    </w:p>
    <w:tbl>
      <w:tblPr>
        <w:tblW w:w="5383" w:type="pct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7"/>
        <w:gridCol w:w="927"/>
        <w:gridCol w:w="1115"/>
        <w:gridCol w:w="2794"/>
        <w:gridCol w:w="838"/>
        <w:gridCol w:w="1259"/>
      </w:tblGrid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5976A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Noor Salim Bait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Bahuraisah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A4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2012075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Sabah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MuneerMoosa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596376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A3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67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14901137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Taghreed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Khalid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Balushi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B1E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2012193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Parvinder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Singh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Parmar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B3A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14901243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FatmaSaif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Wardi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2012521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Talib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Omar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Maadi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PB3B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14901326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5976A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Aliya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Yaqoob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Sanadi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PA4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2012623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Zaid Said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Salmi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PB1A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B50AB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14901393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Baha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Nooreddeen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B4A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2013427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SaleemKhalfan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Mabsali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PB2B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024288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14901543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Khalifa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Abdullah Al Hosni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B3B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2013500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Naema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Aziz Al Khatri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B2B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15201046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Sobia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Nasir Iqbal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A5,6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2013526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Mundhir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Ali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Hinai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B1D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024288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15901361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FatmaHammod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Muqaimi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A2A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2013680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Akash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Kumar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Kanojia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A1A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24288" w:rsidP="00024288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15903005</w:t>
            </w:r>
          </w:p>
        </w:tc>
      </w:tr>
      <w:tr w:rsidR="00024288" w:rsidRPr="0095687B" w:rsidTr="00CD4F33">
        <w:trPr>
          <w:cantSplit/>
          <w:tblCellSpacing w:w="15" w:type="dxa"/>
        </w:trPr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Khulood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Hasan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Zadjali</w:t>
            </w:r>
            <w:proofErr w:type="spellEnd"/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E92445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14901046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74552F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74552F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74552F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4552F" w:rsidRPr="0095687B" w:rsidRDefault="0074552F" w:rsidP="00E871C5">
      <w:pPr>
        <w:jc w:val="both"/>
        <w:rPr>
          <w:rFonts w:cs="Arial"/>
          <w:b/>
          <w:color w:val="000000" w:themeColor="text1"/>
          <w:sz w:val="20"/>
          <w:szCs w:val="20"/>
          <w:u w:val="single"/>
          <w:lang w:val="en-GB"/>
        </w:rPr>
      </w:pPr>
    </w:p>
    <w:p w:rsidR="00AC63E5" w:rsidRDefault="00AC63E5" w:rsidP="00E871C5">
      <w:pPr>
        <w:jc w:val="both"/>
        <w:rPr>
          <w:rFonts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4552F" w:rsidRPr="0095687B" w:rsidRDefault="0074552F" w:rsidP="00E871C5">
      <w:pPr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Absent (</w:t>
      </w: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Representatives):</w:t>
      </w:r>
    </w:p>
    <w:tbl>
      <w:tblPr>
        <w:tblW w:w="540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8"/>
        <w:gridCol w:w="772"/>
        <w:gridCol w:w="1798"/>
        <w:gridCol w:w="2414"/>
        <w:gridCol w:w="772"/>
        <w:gridCol w:w="1813"/>
      </w:tblGrid>
      <w:tr w:rsidR="0074552F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4552F" w:rsidRPr="0095687B" w:rsidRDefault="0074552F" w:rsidP="00E871C5">
            <w:pPr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74552F" w:rsidRPr="0095687B" w:rsidTr="00CD4F33">
        <w:trPr>
          <w:cantSplit/>
          <w:trHeight w:val="35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Abbas Hussain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Lawati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PA5,6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2010243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TaghreedHarron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Zadjali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PA3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14901280</w:t>
            </w:r>
          </w:p>
        </w:tc>
      </w:tr>
      <w:tr w:rsidR="0074552F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Fatma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Said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Zadjali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PB4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2012620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Marwah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Mohammed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Awadh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PA5,6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14901513</w:t>
            </w:r>
          </w:p>
        </w:tc>
      </w:tr>
      <w:tr w:rsidR="0074552F" w:rsidRPr="0095687B" w:rsidTr="00CD4F33">
        <w:trPr>
          <w:cantSplit/>
          <w:trHeight w:val="35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ShakirGhamtilBatshah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PB5,6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2012857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CD4F33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Samir Abdullah Mohamed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Toqi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E5401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B1B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0E5401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14901564</w:t>
            </w:r>
          </w:p>
        </w:tc>
      </w:tr>
      <w:tr w:rsidR="0074552F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Muna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Said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Sharji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PB1B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2013401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Shahad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Hassan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Raisi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15201087</w:t>
            </w:r>
          </w:p>
        </w:tc>
      </w:tr>
      <w:tr w:rsidR="0074552F" w:rsidRPr="0095687B" w:rsidTr="00CD4F33">
        <w:trPr>
          <w:cantSplit/>
          <w:trHeight w:val="326"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Khatar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Mohammed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Makhmari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PA3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2013630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Hamza Saleh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Abri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B3C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15201121</w:t>
            </w:r>
          </w:p>
        </w:tc>
      </w:tr>
      <w:tr w:rsidR="0074552F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Ali Salim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Maamari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PA1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BC0D5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2013732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30516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Naser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Nasser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Hadhrami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B2D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15901142</w:t>
            </w:r>
          </w:p>
        </w:tc>
      </w:tr>
      <w:tr w:rsidR="0074552F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Sulatan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Majid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Mahrouqi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PB3A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BC0D57" w:rsidP="00BC0D5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2013847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830516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SamahHilmi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Barwani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B1C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52F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15901171</w:t>
            </w:r>
          </w:p>
        </w:tc>
      </w:tr>
      <w:tr w:rsidR="002C5108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Default="002C5108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Hashim</w:t>
            </w:r>
            <w:proofErr w:type="spellEnd"/>
            <w:r w:rsidR="004349DC">
              <w:rPr>
                <w:rFonts w:cs="Arial"/>
                <w:color w:val="000000" w:themeColor="text1"/>
                <w:sz w:val="20"/>
                <w:szCs w:val="20"/>
              </w:rPr>
              <w:t xml:space="preserve"> Abdullah Al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Hassan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Default="002C5108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PA2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Default="002C5108" w:rsidP="00BC0D5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2013935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95687B" w:rsidRDefault="00830516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Mohammed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Obaid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Washahi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PB1A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108" w:rsidRPr="0095687B" w:rsidRDefault="00321753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15901412</w:t>
            </w:r>
          </w:p>
        </w:tc>
      </w:tr>
      <w:tr w:rsidR="004349DC" w:rsidRPr="0095687B" w:rsidTr="00CD4F33">
        <w:trPr>
          <w:cantSplit/>
          <w:tblCellSpacing w:w="15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Default="004349DC" w:rsidP="002C510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Mohamed Salim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Ghammari</w:t>
            </w:r>
            <w:proofErr w:type="spellEnd"/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Default="004349D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PB2A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Default="004349DC" w:rsidP="00BC0D57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14901144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95687B" w:rsidRDefault="004349DC" w:rsidP="00E871C5">
            <w:pPr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95687B" w:rsidRDefault="004349D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DC" w:rsidRPr="0095687B" w:rsidRDefault="004349DC" w:rsidP="00E871C5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2C5108" w:rsidRDefault="002C5108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BF2267" w:rsidRPr="0095687B" w:rsidRDefault="00BF2267" w:rsidP="00BF2267">
      <w:pPr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A</w:t>
      </w:r>
      <w:r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>pologies</w:t>
      </w:r>
      <w:r w:rsidRPr="0095687B">
        <w:rPr>
          <w:rFonts w:cs="Arial"/>
          <w:b/>
          <w:color w:val="000000" w:themeColor="text1"/>
          <w:sz w:val="20"/>
          <w:szCs w:val="20"/>
          <w:u w:val="single"/>
          <w:lang w:val="en-GB"/>
        </w:rPr>
        <w:t xml:space="preserve"> (</w:t>
      </w:r>
      <w:r w:rsidRPr="0095687B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Representatives):</w:t>
      </w:r>
    </w:p>
    <w:tbl>
      <w:tblPr>
        <w:tblW w:w="3011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3"/>
        <w:gridCol w:w="901"/>
        <w:gridCol w:w="1813"/>
      </w:tblGrid>
      <w:tr w:rsidR="008B50AB" w:rsidRPr="0095687B" w:rsidTr="008B50AB">
        <w:trPr>
          <w:cantSplit/>
          <w:tblCellSpacing w:w="15" w:type="dxa"/>
        </w:trPr>
        <w:tc>
          <w:tcPr>
            <w:tcW w:w="2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B50AB" w:rsidRPr="0095687B" w:rsidRDefault="008B50AB" w:rsidP="008B50AB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0AB" w:rsidRPr="0095687B" w:rsidRDefault="008B50AB" w:rsidP="008B50AB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B50AB" w:rsidRPr="0095687B" w:rsidRDefault="008B50AB" w:rsidP="008B50AB">
            <w:pPr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8B50AB" w:rsidRPr="0095687B" w:rsidTr="008B50AB">
        <w:trPr>
          <w:cantSplit/>
          <w:tblCellSpacing w:w="15" w:type="dxa"/>
        </w:trPr>
        <w:tc>
          <w:tcPr>
            <w:tcW w:w="2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Ali Mohamed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Kindi</w:t>
            </w:r>
            <w:proofErr w:type="spellEnd"/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B5,6A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2012720</w:t>
            </w:r>
          </w:p>
        </w:tc>
      </w:tr>
      <w:tr w:rsidR="008B50AB" w:rsidRPr="0095687B" w:rsidTr="008B50AB">
        <w:trPr>
          <w:cantSplit/>
          <w:tblCellSpacing w:w="15" w:type="dxa"/>
        </w:trPr>
        <w:tc>
          <w:tcPr>
            <w:tcW w:w="2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Asma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Sultan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Harthi</w:t>
            </w:r>
            <w:proofErr w:type="spellEnd"/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B4B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Pr="0095687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14901307</w:t>
            </w:r>
          </w:p>
        </w:tc>
      </w:tr>
      <w:tr w:rsidR="008B50AB" w:rsidRPr="0095687B" w:rsidTr="008B50AB">
        <w:trPr>
          <w:cantSplit/>
          <w:tblCellSpacing w:w="15" w:type="dxa"/>
        </w:trPr>
        <w:tc>
          <w:tcPr>
            <w:tcW w:w="2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Azza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Ahmed Al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Rawahi</w:t>
            </w:r>
            <w:proofErr w:type="spellEnd"/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B1D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0AB" w:rsidRDefault="008B50AB" w:rsidP="008B50A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15901532</w:t>
            </w:r>
          </w:p>
        </w:tc>
      </w:tr>
    </w:tbl>
    <w:p w:rsidR="00BF2267" w:rsidRDefault="00BF2267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516E5" w:rsidRPr="0095687B" w:rsidRDefault="0074552F" w:rsidP="00BF2267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Chair 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welcomed all present for the first course committee meeting (Semester </w:t>
      </w:r>
      <w:r w:rsidR="00BF226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September 2015 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–</w:t>
      </w:r>
      <w:r w:rsidR="00BF2267">
        <w:rPr>
          <w:rFonts w:eastAsia="MS Mincho" w:cs="Arial"/>
          <w:iCs/>
          <w:color w:val="000000" w:themeColor="text1"/>
          <w:sz w:val="20"/>
          <w:szCs w:val="20"/>
          <w:lang w:val="en-GB"/>
        </w:rPr>
        <w:t>January2016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) to discuss academic issues. </w:t>
      </w:r>
      <w:r w:rsidR="00445466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All Class Representatives (CRs) and faculty members gave their introduction.</w:t>
      </w:r>
    </w:p>
    <w:p w:rsidR="000516E5" w:rsidRPr="0095687B" w:rsidRDefault="000516E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0516E5" w:rsidRPr="0095687B" w:rsidRDefault="00445466" w:rsidP="00BF2267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Chair </w:t>
      </w:r>
      <w:r>
        <w:rPr>
          <w:rFonts w:cs="Arial"/>
          <w:color w:val="000000" w:themeColor="text1"/>
          <w:sz w:val="20"/>
          <w:szCs w:val="20"/>
        </w:rPr>
        <w:t>informed the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meeting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that the course committee 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to discuss housekeeping issues is scheduled on </w:t>
      </w:r>
      <w:r w:rsidR="00BF2267">
        <w:rPr>
          <w:rFonts w:eastAsia="MS Mincho" w:cs="Arial"/>
          <w:iCs/>
          <w:color w:val="000000" w:themeColor="text1"/>
          <w:sz w:val="20"/>
          <w:szCs w:val="20"/>
          <w:lang w:val="en-GB"/>
        </w:rPr>
        <w:t>November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BF2267">
        <w:rPr>
          <w:rFonts w:eastAsia="MS Mincho" w:cs="Arial"/>
          <w:iCs/>
          <w:color w:val="000000" w:themeColor="text1"/>
          <w:sz w:val="20"/>
          <w:szCs w:val="20"/>
          <w:lang w:val="en-GB"/>
        </w:rPr>
        <w:t>2</w:t>
      </w:r>
      <w:r w:rsidR="00EA2A37">
        <w:rPr>
          <w:rFonts w:eastAsia="MS Mincho" w:cs="Arial"/>
          <w:iCs/>
          <w:color w:val="000000" w:themeColor="text1"/>
          <w:sz w:val="20"/>
          <w:szCs w:val="20"/>
          <w:lang w:val="en-GB"/>
        </w:rPr>
        <w:t>4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, 2015. All CRs were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requested to attend the same. The 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Chair requested</w:t>
      </w:r>
      <w:r w:rsidR="000516E5"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students to take the discussions of the meetings to their class groups.</w:t>
      </w:r>
    </w:p>
    <w:p w:rsidR="000516E5" w:rsidRPr="0095687B" w:rsidRDefault="000516E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D27CA6" w:rsidRPr="0095687B" w:rsidRDefault="00D27CA6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t>Minutes of previous meeting:</w:t>
      </w:r>
    </w:p>
    <w:p w:rsidR="0074552F" w:rsidRPr="0095687B" w:rsidRDefault="0074552F" w:rsidP="00EA2A37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previous course committee meeting held in </w:t>
      </w:r>
      <w:r w:rsidR="00EA2A37">
        <w:rPr>
          <w:rFonts w:eastAsia="MS Mincho" w:cs="Arial"/>
          <w:iCs/>
          <w:color w:val="000000" w:themeColor="text1"/>
          <w:sz w:val="20"/>
          <w:szCs w:val="20"/>
          <w:lang w:val="en-GB"/>
        </w:rPr>
        <w:t>March</w:t>
      </w:r>
      <w:r w:rsidR="0044546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EA2A37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2015</w:t>
      </w: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. As there were no issues arising, the Chair confirmed the minutes.</w:t>
      </w: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4D40F5" w:rsidRDefault="004D40F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4D40F5" w:rsidRDefault="004D40F5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95687B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presented the following academic issues for discussion:</w:t>
      </w:r>
    </w:p>
    <w:p w:rsidR="0074552F" w:rsidRPr="0095687B" w:rsidRDefault="0074552F" w:rsidP="00E871C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74552F" w:rsidRPr="00567FE6" w:rsidRDefault="0074552F" w:rsidP="00567FE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567FE6">
        <w:rPr>
          <w:rFonts w:cs="TimesNewRomanPS-BoldMT"/>
          <w:b/>
          <w:bCs/>
          <w:color w:val="000000" w:themeColor="text1"/>
          <w:sz w:val="20"/>
          <w:szCs w:val="20"/>
        </w:rPr>
        <w:t>ACADEMIC ISSUES</w:t>
      </w:r>
    </w:p>
    <w:tbl>
      <w:tblPr>
        <w:tblStyle w:val="TableGrid"/>
        <w:tblW w:w="10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"/>
        <w:gridCol w:w="1050"/>
        <w:gridCol w:w="1800"/>
        <w:gridCol w:w="6544"/>
      </w:tblGrid>
      <w:tr w:rsidR="00445466" w:rsidRPr="0095687B" w:rsidTr="004D40F5">
        <w:tc>
          <w:tcPr>
            <w:tcW w:w="907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050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1800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6544" w:type="dxa"/>
          </w:tcPr>
          <w:p w:rsidR="0074552F" w:rsidRPr="0095687B" w:rsidRDefault="0074552F" w:rsidP="00E871C5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95687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</w:p>
        </w:tc>
      </w:tr>
      <w:tr w:rsidR="00445466" w:rsidRPr="0095687B" w:rsidTr="004D40F5">
        <w:tc>
          <w:tcPr>
            <w:tcW w:w="907" w:type="dxa"/>
          </w:tcPr>
          <w:p w:rsidR="0074552F" w:rsidRPr="0095687B" w:rsidRDefault="00567FE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</w:t>
            </w:r>
          </w:p>
        </w:tc>
        <w:tc>
          <w:tcPr>
            <w:tcW w:w="1050" w:type="dxa"/>
          </w:tcPr>
          <w:p w:rsidR="0074552F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PA4,PA5,6</w:t>
            </w:r>
          </w:p>
          <w:p w:rsidR="00B33008" w:rsidRPr="0095687B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A4, B1D, B4A, PB4</w:t>
            </w:r>
          </w:p>
        </w:tc>
        <w:tc>
          <w:tcPr>
            <w:tcW w:w="1800" w:type="dxa"/>
          </w:tcPr>
          <w:p w:rsidR="0074552F" w:rsidRPr="0095687B" w:rsidRDefault="009C4180" w:rsidP="008B29FB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Assignment submissions dates</w:t>
            </w:r>
            <w:r w:rsidR="0044546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according to the students were not well spread out.</w:t>
            </w:r>
          </w:p>
        </w:tc>
        <w:tc>
          <w:tcPr>
            <w:tcW w:w="6544" w:type="dxa"/>
          </w:tcPr>
          <w:p w:rsidR="006170A9" w:rsidRPr="006170A9" w:rsidRDefault="006170A9" w:rsidP="008B29FB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schedule of assessment was</w:t>
            </w:r>
            <w:r w:rsidR="00C842F9"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displayed on the notice board in the</w:t>
            </w:r>
            <w:r w:rsidR="00BC166D"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second week of teaching. </w:t>
            </w:r>
          </w:p>
          <w:p w:rsidR="006170A9" w:rsidRPr="006170A9" w:rsidRDefault="00BC166D" w:rsidP="008B29FB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Care was taken to ensure that students belonging to a particular class group, </w:t>
            </w:r>
            <w:r w:rsidR="0044546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did not </w:t>
            </w:r>
            <w:r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have tests or assignment submissions very closely paced. Maximum time given for submission of assignment is 4 or 5 weeks. </w:t>
            </w:r>
          </w:p>
          <w:p w:rsidR="0074552F" w:rsidRPr="006170A9" w:rsidRDefault="00BC166D" w:rsidP="008B29FB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Students were </w:t>
            </w:r>
            <w:r w:rsidR="0044546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advised not to keep submission p</w:t>
            </w:r>
            <w:r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ending till last minute</w:t>
            </w:r>
            <w:r w:rsidR="00567FE6" w:rsidRPr="006170A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and to manage their time effectively. </w:t>
            </w:r>
          </w:p>
        </w:tc>
      </w:tr>
      <w:tr w:rsidR="00445466" w:rsidRPr="0095687B" w:rsidTr="004D40F5">
        <w:tc>
          <w:tcPr>
            <w:tcW w:w="907" w:type="dxa"/>
          </w:tcPr>
          <w:p w:rsidR="001A5505" w:rsidRPr="0095687B" w:rsidRDefault="00567FE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1.2</w:t>
            </w:r>
          </w:p>
        </w:tc>
        <w:tc>
          <w:tcPr>
            <w:tcW w:w="1050" w:type="dxa"/>
          </w:tcPr>
          <w:p w:rsidR="001A5505" w:rsidRPr="0095687B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A4</w:t>
            </w:r>
          </w:p>
        </w:tc>
        <w:tc>
          <w:tcPr>
            <w:tcW w:w="1800" w:type="dxa"/>
          </w:tcPr>
          <w:p w:rsidR="001A5505" w:rsidRPr="00AC63E5" w:rsidRDefault="00445466" w:rsidP="008B29FB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showed the concern that a</w:t>
            </w:r>
            <w:r w:rsidR="005D0003" w:rsidRPr="00AC63E5">
              <w:rPr>
                <w:sz w:val="20"/>
                <w:szCs w:val="20"/>
                <w:lang w:val="en-GB"/>
              </w:rPr>
              <w:t xml:space="preserve">ssignments </w:t>
            </w:r>
            <w:r w:rsidR="00567FE6" w:rsidRPr="00AC63E5">
              <w:rPr>
                <w:sz w:val="20"/>
                <w:szCs w:val="20"/>
                <w:lang w:val="en-GB"/>
              </w:rPr>
              <w:t xml:space="preserve">similarity </w:t>
            </w:r>
            <w:r w:rsidR="009E532C" w:rsidRPr="00AC63E5">
              <w:rPr>
                <w:sz w:val="20"/>
                <w:szCs w:val="20"/>
                <w:lang w:val="en-GB"/>
              </w:rPr>
              <w:t>percentages</w:t>
            </w:r>
            <w:r>
              <w:rPr>
                <w:sz w:val="20"/>
                <w:szCs w:val="20"/>
                <w:lang w:val="en-GB"/>
              </w:rPr>
              <w:t xml:space="preserve"> increase after few days of submission. </w:t>
            </w:r>
          </w:p>
        </w:tc>
        <w:tc>
          <w:tcPr>
            <w:tcW w:w="6544" w:type="dxa"/>
          </w:tcPr>
          <w:p w:rsidR="006170A9" w:rsidRPr="006170A9" w:rsidRDefault="00921C76" w:rsidP="008B29FB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6170A9">
              <w:rPr>
                <w:sz w:val="20"/>
                <w:szCs w:val="20"/>
                <w:lang w:val="en-GB"/>
              </w:rPr>
              <w:t xml:space="preserve">The similarity increases because of </w:t>
            </w:r>
            <w:r w:rsidR="005D0003" w:rsidRPr="006170A9">
              <w:rPr>
                <w:sz w:val="20"/>
                <w:szCs w:val="20"/>
                <w:lang w:val="en-GB"/>
              </w:rPr>
              <w:t>plagiarism from another student</w:t>
            </w:r>
            <w:r w:rsidR="006170A9" w:rsidRPr="006170A9">
              <w:rPr>
                <w:sz w:val="20"/>
                <w:szCs w:val="20"/>
                <w:lang w:val="en-GB"/>
              </w:rPr>
              <w:t>.</w:t>
            </w:r>
          </w:p>
          <w:p w:rsidR="006170A9" w:rsidRDefault="005D0003" w:rsidP="008B29FB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6170A9">
              <w:rPr>
                <w:sz w:val="20"/>
                <w:szCs w:val="20"/>
                <w:lang w:val="en-GB"/>
              </w:rPr>
              <w:t>Students were advised not to share their own work and to be careful</w:t>
            </w:r>
            <w:r w:rsidR="0034519F" w:rsidRPr="006170A9">
              <w:rPr>
                <w:sz w:val="20"/>
                <w:szCs w:val="20"/>
                <w:lang w:val="en-GB"/>
              </w:rPr>
              <w:t xml:space="preserve"> of </w:t>
            </w:r>
            <w:r w:rsidR="006170A9" w:rsidRPr="006170A9">
              <w:rPr>
                <w:sz w:val="20"/>
                <w:szCs w:val="20"/>
                <w:lang w:val="en-GB"/>
              </w:rPr>
              <w:t>their</w:t>
            </w:r>
            <w:r w:rsidR="0034519F" w:rsidRPr="006170A9">
              <w:rPr>
                <w:sz w:val="20"/>
                <w:szCs w:val="20"/>
                <w:lang w:val="en-GB"/>
              </w:rPr>
              <w:t xml:space="preserve"> assignment</w:t>
            </w:r>
            <w:r w:rsidR="006170A9" w:rsidRPr="006170A9">
              <w:rPr>
                <w:sz w:val="20"/>
                <w:szCs w:val="20"/>
                <w:lang w:val="en-GB"/>
              </w:rPr>
              <w:t>s</w:t>
            </w:r>
            <w:r w:rsidR="0034519F" w:rsidRPr="006170A9">
              <w:rPr>
                <w:sz w:val="20"/>
                <w:szCs w:val="20"/>
                <w:lang w:val="en-GB"/>
              </w:rPr>
              <w:t xml:space="preserve"> to delete it from common computer if they work on it in a common lab.</w:t>
            </w:r>
          </w:p>
          <w:p w:rsidR="00752ED5" w:rsidRPr="006170A9" w:rsidRDefault="009D41CB" w:rsidP="008B29FB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6170A9">
              <w:rPr>
                <w:sz w:val="20"/>
                <w:szCs w:val="20"/>
                <w:lang w:val="en-GB"/>
              </w:rPr>
              <w:t>In case of high percentage of similarity the student will be informed for academic offence meeting</w:t>
            </w:r>
            <w:r w:rsidR="006170A9" w:rsidRPr="006170A9">
              <w:rPr>
                <w:sz w:val="20"/>
                <w:szCs w:val="20"/>
                <w:lang w:val="en-GB"/>
              </w:rPr>
              <w:t xml:space="preserve"> where he or she can </w:t>
            </w:r>
            <w:r w:rsidR="006170A9" w:rsidRPr="006170A9">
              <w:rPr>
                <w:rFonts w:cs="Arial"/>
                <w:sz w:val="20"/>
                <w:szCs w:val="20"/>
                <w:shd w:val="clear" w:color="auto" w:fill="FFFFFF"/>
              </w:rPr>
              <w:t>be allowed to present an argument to the panel in person.</w:t>
            </w:r>
          </w:p>
        </w:tc>
      </w:tr>
      <w:tr w:rsidR="00445466" w:rsidRPr="0095687B" w:rsidTr="004D40F5">
        <w:tc>
          <w:tcPr>
            <w:tcW w:w="907" w:type="dxa"/>
          </w:tcPr>
          <w:p w:rsidR="00A05458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1.3</w:t>
            </w:r>
          </w:p>
        </w:tc>
        <w:tc>
          <w:tcPr>
            <w:tcW w:w="1050" w:type="dxa"/>
          </w:tcPr>
          <w:p w:rsidR="00B33008" w:rsidRDefault="00B33008" w:rsidP="00B33008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PA4,PA5,6</w:t>
            </w:r>
          </w:p>
          <w:p w:rsidR="00A05458" w:rsidRPr="0095687B" w:rsidRDefault="00A0545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:rsidR="009E532C" w:rsidRPr="0095687B" w:rsidRDefault="004D40F5" w:rsidP="004D40F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44546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expressed the desire for peer l</w:t>
            </w:r>
            <w:r w:rsidR="009E532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earning</w:t>
            </w:r>
          </w:p>
        </w:tc>
        <w:tc>
          <w:tcPr>
            <w:tcW w:w="6544" w:type="dxa"/>
          </w:tcPr>
          <w:p w:rsidR="00ED64C8" w:rsidRPr="00ED64C8" w:rsidRDefault="008B29FB" w:rsidP="008B29FB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committee welcomed the suggestion</w:t>
            </w:r>
            <w:r w:rsidR="00445466">
              <w:rPr>
                <w:sz w:val="20"/>
                <w:szCs w:val="20"/>
                <w:lang w:val="en-GB"/>
              </w:rPr>
              <w:t xml:space="preserve"> and supported the students by informing that:</w:t>
            </w:r>
          </w:p>
          <w:p w:rsidR="00ED64C8" w:rsidRPr="00ED64C8" w:rsidRDefault="00AC63E5" w:rsidP="008B29F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ED64C8">
              <w:rPr>
                <w:sz w:val="20"/>
                <w:szCs w:val="20"/>
                <w:lang w:val="en-GB"/>
              </w:rPr>
              <w:t>Students can talk to the faculty regarding resources.</w:t>
            </w:r>
          </w:p>
          <w:p w:rsidR="00921C76" w:rsidRPr="00ED64C8" w:rsidRDefault="00AC63E5" w:rsidP="008B29F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ED64C8">
              <w:rPr>
                <w:sz w:val="20"/>
                <w:szCs w:val="20"/>
                <w:lang w:val="en-GB"/>
              </w:rPr>
              <w:t>Students who are interested</w:t>
            </w:r>
            <w:r w:rsidR="00277B55">
              <w:rPr>
                <w:sz w:val="20"/>
                <w:szCs w:val="20"/>
                <w:lang w:val="en-GB"/>
              </w:rPr>
              <w:t xml:space="preserve"> in peer learning</w:t>
            </w:r>
            <w:r w:rsidRPr="00ED64C8">
              <w:rPr>
                <w:sz w:val="20"/>
                <w:szCs w:val="20"/>
                <w:lang w:val="en-GB"/>
              </w:rPr>
              <w:t xml:space="preserve"> can p</w:t>
            </w:r>
            <w:r w:rsidR="00834ACF" w:rsidRPr="00ED64C8">
              <w:rPr>
                <w:sz w:val="20"/>
                <w:szCs w:val="20"/>
                <w:lang w:val="en-GB"/>
              </w:rPr>
              <w:t>ractice it in the class.</w:t>
            </w:r>
          </w:p>
        </w:tc>
      </w:tr>
      <w:tr w:rsidR="00445466" w:rsidRPr="0095687B" w:rsidTr="008B29FB">
        <w:trPr>
          <w:trHeight w:val="1637"/>
        </w:trPr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1.4</w:t>
            </w:r>
          </w:p>
        </w:tc>
        <w:tc>
          <w:tcPr>
            <w:tcW w:w="1050" w:type="dxa"/>
          </w:tcPr>
          <w:p w:rsidR="0074552F" w:rsidRPr="0095687B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A4</w:t>
            </w:r>
          </w:p>
        </w:tc>
        <w:tc>
          <w:tcPr>
            <w:tcW w:w="1800" w:type="dxa"/>
          </w:tcPr>
          <w:p w:rsidR="0074552F" w:rsidRPr="0095687B" w:rsidRDefault="00445466" w:rsidP="0044546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students expressed the desire for  m</w:t>
            </w:r>
            <w:r w:rsidR="009E532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ore exams than assignments</w:t>
            </w:r>
          </w:p>
        </w:tc>
        <w:tc>
          <w:tcPr>
            <w:tcW w:w="6544" w:type="dxa"/>
          </w:tcPr>
          <w:p w:rsidR="0074552F" w:rsidRPr="00277B55" w:rsidRDefault="00834ACF" w:rsidP="00277B55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277B55">
              <w:rPr>
                <w:sz w:val="20"/>
                <w:szCs w:val="20"/>
                <w:lang w:val="en-GB"/>
              </w:rPr>
              <w:t>Students learn different kind of assessments to develop and improve their skills</w:t>
            </w:r>
            <w:r w:rsidR="00277B55">
              <w:rPr>
                <w:sz w:val="20"/>
                <w:szCs w:val="20"/>
                <w:lang w:val="en-GB"/>
              </w:rPr>
              <w:t>, hence different assessment methods are essential.</w:t>
            </w:r>
          </w:p>
        </w:tc>
      </w:tr>
      <w:tr w:rsidR="00445466" w:rsidRPr="00ED64C8" w:rsidTr="004D40F5"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1.5</w:t>
            </w:r>
          </w:p>
        </w:tc>
        <w:tc>
          <w:tcPr>
            <w:tcW w:w="1050" w:type="dxa"/>
          </w:tcPr>
          <w:p w:rsidR="0074552F" w:rsidRPr="0095687B" w:rsidRDefault="007D5BF7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PA4</w:t>
            </w:r>
          </w:p>
        </w:tc>
        <w:tc>
          <w:tcPr>
            <w:tcW w:w="1800" w:type="dxa"/>
          </w:tcPr>
          <w:p w:rsidR="0074552F" w:rsidRPr="0095687B" w:rsidRDefault="0044546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students requested t</w:t>
            </w:r>
            <w:r w:rsidR="009E532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hree semesters in one academic year</w:t>
            </w:r>
          </w:p>
        </w:tc>
        <w:tc>
          <w:tcPr>
            <w:tcW w:w="6544" w:type="dxa"/>
          </w:tcPr>
          <w:p w:rsidR="00770991" w:rsidRPr="00ED64C8" w:rsidRDefault="00ED64C8" w:rsidP="008B29FB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ED64C8">
              <w:rPr>
                <w:sz w:val="20"/>
                <w:szCs w:val="20"/>
              </w:rPr>
              <w:t>The academic year is divided into two semesters</w:t>
            </w:r>
            <w:r w:rsidR="008B29FB">
              <w:rPr>
                <w:sz w:val="20"/>
                <w:szCs w:val="20"/>
              </w:rPr>
              <w:t xml:space="preserve"> (Sep and Feb)</w:t>
            </w:r>
            <w:r w:rsidRPr="00ED64C8">
              <w:rPr>
                <w:sz w:val="20"/>
                <w:szCs w:val="20"/>
              </w:rPr>
              <w:t>. Each semester consists of fourteen</w:t>
            </w:r>
            <w:r>
              <w:rPr>
                <w:sz w:val="20"/>
                <w:szCs w:val="20"/>
              </w:rPr>
              <w:t xml:space="preserve"> weeks of teaching </w:t>
            </w:r>
            <w:r w:rsidRPr="00ED64C8">
              <w:rPr>
                <w:sz w:val="20"/>
                <w:szCs w:val="20"/>
              </w:rPr>
              <w:t>followed by one week of revision, and two weeks of end-of-semester examinations.</w:t>
            </w:r>
          </w:p>
        </w:tc>
      </w:tr>
      <w:tr w:rsidR="00445466" w:rsidRPr="0095687B" w:rsidTr="004D40F5">
        <w:tc>
          <w:tcPr>
            <w:tcW w:w="907" w:type="dxa"/>
          </w:tcPr>
          <w:p w:rsidR="004A3DF4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1.6</w:t>
            </w:r>
          </w:p>
        </w:tc>
        <w:tc>
          <w:tcPr>
            <w:tcW w:w="1050" w:type="dxa"/>
          </w:tcPr>
          <w:p w:rsidR="004A3DF4" w:rsidRPr="0095687B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A4</w:t>
            </w:r>
          </w:p>
        </w:tc>
        <w:tc>
          <w:tcPr>
            <w:tcW w:w="1800" w:type="dxa"/>
          </w:tcPr>
          <w:p w:rsidR="004A3DF4" w:rsidRPr="00834ACF" w:rsidRDefault="00445466" w:rsidP="008B29FB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students inquired if the </w:t>
            </w:r>
            <w:r>
              <w:rPr>
                <w:sz w:val="20"/>
                <w:szCs w:val="20"/>
                <w:lang w:val="en-GB"/>
              </w:rPr>
              <w:t>d</w:t>
            </w:r>
            <w:r w:rsidR="00921C76" w:rsidRPr="00834ACF">
              <w:rPr>
                <w:sz w:val="20"/>
                <w:szCs w:val="20"/>
                <w:lang w:val="en-GB"/>
              </w:rPr>
              <w:t>uration of case based examinations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lastRenderedPageBreak/>
              <w:t>can be increased.</w:t>
            </w:r>
          </w:p>
        </w:tc>
        <w:tc>
          <w:tcPr>
            <w:tcW w:w="6544" w:type="dxa"/>
          </w:tcPr>
          <w:p w:rsidR="00ED64C8" w:rsidRPr="007B0B90" w:rsidRDefault="00445466" w:rsidP="008B29FB">
            <w:pPr>
              <w:jc w:val="lowKashid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The students were assured that time is allotted based on the rigor of the exam. </w:t>
            </w:r>
            <w:r w:rsidR="007958E6" w:rsidRPr="007958E6">
              <w:rPr>
                <w:sz w:val="20"/>
                <w:szCs w:val="20"/>
                <w:lang w:val="en-GB"/>
              </w:rPr>
              <w:t>In accordance with the University regulations,</w:t>
            </w:r>
            <w:r>
              <w:rPr>
                <w:sz w:val="20"/>
                <w:szCs w:val="20"/>
                <w:lang w:val="en-GB"/>
              </w:rPr>
              <w:t xml:space="preserve"> a</w:t>
            </w:r>
            <w:r w:rsidR="007B0B90">
              <w:rPr>
                <w:sz w:val="20"/>
                <w:szCs w:val="20"/>
                <w:lang w:val="en-GB"/>
              </w:rPr>
              <w:t xml:space="preserve">ll assessments are reviewed by </w:t>
            </w:r>
            <w:r w:rsidR="007B0B90" w:rsidRPr="007B0B90">
              <w:rPr>
                <w:sz w:val="20"/>
                <w:szCs w:val="20"/>
                <w:lang w:val="en-GB"/>
              </w:rPr>
              <w:t>External Examiners, who</w:t>
            </w:r>
            <w:r w:rsidR="007B0B90">
              <w:rPr>
                <w:sz w:val="20"/>
                <w:szCs w:val="20"/>
                <w:lang w:val="en-GB"/>
              </w:rPr>
              <w:t xml:space="preserve"> moderate it</w:t>
            </w:r>
            <w:r w:rsidR="007B0B90" w:rsidRPr="007B0B90">
              <w:rPr>
                <w:sz w:val="20"/>
                <w:szCs w:val="20"/>
                <w:lang w:val="en-GB"/>
              </w:rPr>
              <w:t xml:space="preserve"> to ensure fairness and </w:t>
            </w:r>
            <w:r w:rsidR="007B0B90">
              <w:rPr>
                <w:sz w:val="20"/>
                <w:szCs w:val="20"/>
                <w:lang w:val="en-GB"/>
              </w:rPr>
              <w:t>international standards.</w:t>
            </w:r>
          </w:p>
        </w:tc>
      </w:tr>
      <w:tr w:rsidR="00445466" w:rsidRPr="0095687B" w:rsidTr="004D40F5">
        <w:tc>
          <w:tcPr>
            <w:tcW w:w="907" w:type="dxa"/>
          </w:tcPr>
          <w:p w:rsidR="0074552F" w:rsidRPr="0095687B" w:rsidRDefault="00921C76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1.7</w:t>
            </w:r>
          </w:p>
        </w:tc>
        <w:tc>
          <w:tcPr>
            <w:tcW w:w="1050" w:type="dxa"/>
          </w:tcPr>
          <w:p w:rsidR="0074552F" w:rsidRPr="0095687B" w:rsidRDefault="00B33008" w:rsidP="00E871C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PB4</w:t>
            </w:r>
          </w:p>
        </w:tc>
        <w:tc>
          <w:tcPr>
            <w:tcW w:w="1800" w:type="dxa"/>
          </w:tcPr>
          <w:p w:rsidR="0074552F" w:rsidRPr="0095687B" w:rsidRDefault="00445466" w:rsidP="001A0A1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</w:t>
            </w:r>
            <w:r w:rsidR="00921C7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art time students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requested to register for more than three modules each semester. </w:t>
            </w:r>
          </w:p>
        </w:tc>
        <w:tc>
          <w:tcPr>
            <w:tcW w:w="6544" w:type="dxa"/>
          </w:tcPr>
          <w:p w:rsidR="00394FC1" w:rsidRPr="00ED64C8" w:rsidRDefault="00ED0975" w:rsidP="00CA7B6C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="00394FC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 per the </w:t>
            </w:r>
            <w:proofErr w:type="spellStart"/>
            <w:r w:rsidR="00CA7B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Colleg’s</w:t>
            </w:r>
            <w:proofErr w:type="spellEnd"/>
            <w:r w:rsidR="00394FC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regulations, part time students </w:t>
            </w:r>
            <w:r w:rsidR="00CA7B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normally register for</w:t>
            </w:r>
            <w:r w:rsidR="00394FC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3 modules only. If the student in the last semester to graduate and 4 modules is reaming</w:t>
            </w:r>
            <w:r w:rsidR="00725E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college will allow the student to take </w:t>
            </w:r>
            <w:r w:rsidR="00CA7B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four remaining </w:t>
            </w:r>
            <w:bookmarkStart w:id="0" w:name="_GoBack"/>
            <w:bookmarkEnd w:id="0"/>
            <w:r w:rsidR="00725E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modules.</w:t>
            </w:r>
          </w:p>
        </w:tc>
      </w:tr>
    </w:tbl>
    <w:p w:rsidR="00180B3E" w:rsidRDefault="00180B3E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394FC1" w:rsidRDefault="00394FC1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394FC1" w:rsidRDefault="00394FC1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6848BC" w:rsidRPr="00132605" w:rsidRDefault="00A7199B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132605">
        <w:rPr>
          <w:rFonts w:cs="TimesNewRomanPS-BoldMT"/>
          <w:b/>
          <w:bCs/>
          <w:color w:val="000000" w:themeColor="text1"/>
          <w:sz w:val="20"/>
          <w:szCs w:val="20"/>
        </w:rPr>
        <w:t>STAFF</w:t>
      </w:r>
      <w:r w:rsidR="0074552F" w:rsidRPr="00132605">
        <w:rPr>
          <w:rFonts w:cs="TimesNewRomanPS-BoldMT"/>
          <w:b/>
          <w:bCs/>
          <w:color w:val="000000" w:themeColor="text1"/>
          <w:sz w:val="20"/>
          <w:szCs w:val="20"/>
        </w:rPr>
        <w:t xml:space="preserve"> ISSUES</w:t>
      </w:r>
    </w:p>
    <w:p w:rsidR="006848BC" w:rsidRPr="006848BC" w:rsidRDefault="006848BC" w:rsidP="008D5778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6848BC">
        <w:rPr>
          <w:rFonts w:cs="TimesNewRomanPS-BoldMT"/>
          <w:color w:val="000000" w:themeColor="text1"/>
          <w:sz w:val="20"/>
          <w:szCs w:val="20"/>
        </w:rPr>
        <w:t>Tutors requested students:</w:t>
      </w:r>
    </w:p>
    <w:p w:rsidR="004E0071" w:rsidRDefault="007D5BF7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To meet their academic advisor</w:t>
      </w:r>
      <w:r w:rsidR="006848BC">
        <w:rPr>
          <w:rFonts w:cs="TimesNewRomanPS-BoldMT"/>
          <w:color w:val="000000" w:themeColor="text1"/>
          <w:sz w:val="20"/>
          <w:szCs w:val="20"/>
        </w:rPr>
        <w:t xml:space="preserve"> regularly</w:t>
      </w:r>
    </w:p>
    <w:p w:rsidR="006848BC" w:rsidRDefault="006848BC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To come early to the class</w:t>
      </w:r>
    </w:p>
    <w:p w:rsidR="006848BC" w:rsidRDefault="006848BC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Should not disturb the class if they are late</w:t>
      </w:r>
    </w:p>
    <w:p w:rsidR="006848BC" w:rsidRDefault="00445466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P</w:t>
      </w:r>
      <w:r w:rsidR="0026572E">
        <w:rPr>
          <w:rFonts w:cs="TimesNewRomanPS-BoldMT"/>
          <w:color w:val="000000" w:themeColor="text1"/>
          <w:sz w:val="20"/>
          <w:szCs w:val="20"/>
        </w:rPr>
        <w:t xml:space="preserve">rohibit </w:t>
      </w:r>
      <w:r w:rsidR="006848BC" w:rsidRPr="006848BC">
        <w:rPr>
          <w:rFonts w:cs="TimesNewRomanPS-BoldMT"/>
          <w:color w:val="000000" w:themeColor="text1"/>
          <w:sz w:val="20"/>
          <w:szCs w:val="20"/>
        </w:rPr>
        <w:t>the use of mobile phones during classes</w:t>
      </w:r>
    </w:p>
    <w:p w:rsidR="006848BC" w:rsidRPr="0095687B" w:rsidRDefault="00445466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C</w:t>
      </w:r>
      <w:r w:rsidR="006848BC" w:rsidRPr="0095687B">
        <w:rPr>
          <w:rFonts w:cs="TimesNewRomanPS-BoldMT"/>
          <w:color w:val="000000" w:themeColor="text1"/>
          <w:sz w:val="20"/>
          <w:szCs w:val="20"/>
        </w:rPr>
        <w:t>heck the college email daily</w:t>
      </w:r>
    </w:p>
    <w:p w:rsidR="006848BC" w:rsidRPr="0095687B" w:rsidRDefault="00445466" w:rsidP="006848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S</w:t>
      </w:r>
      <w:r w:rsidR="006848BC" w:rsidRPr="0095687B">
        <w:rPr>
          <w:rFonts w:cs="TimesNewRomanPS-BoldMT"/>
          <w:color w:val="000000" w:themeColor="text1"/>
          <w:sz w:val="20"/>
          <w:szCs w:val="20"/>
        </w:rPr>
        <w:t>hould return on time after the prayer break</w:t>
      </w:r>
    </w:p>
    <w:p w:rsidR="006848BC" w:rsidRPr="006848BC" w:rsidRDefault="006848BC" w:rsidP="006848BC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E914C0" w:rsidRPr="00132605" w:rsidRDefault="000311F8" w:rsidP="008D5778">
      <w:pPr>
        <w:spacing w:line="276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132605">
        <w:rPr>
          <w:rFonts w:cs="Arial"/>
          <w:b/>
          <w:color w:val="000000" w:themeColor="text1"/>
          <w:sz w:val="20"/>
          <w:szCs w:val="20"/>
        </w:rPr>
        <w:t>ANY OTHER BUSINESS</w:t>
      </w:r>
    </w:p>
    <w:p w:rsidR="00132605" w:rsidRPr="0026572E" w:rsidRDefault="00132605" w:rsidP="008D5778">
      <w:pPr>
        <w:pStyle w:val="ListParagraph"/>
        <w:spacing w:line="276" w:lineRule="auto"/>
        <w:ind w:left="360"/>
        <w:jc w:val="both"/>
        <w:rPr>
          <w:rFonts w:cs="Arial"/>
          <w:bCs/>
          <w:color w:val="000000" w:themeColor="text1"/>
          <w:sz w:val="20"/>
          <w:szCs w:val="20"/>
        </w:rPr>
      </w:pPr>
    </w:p>
    <w:p w:rsidR="00132605" w:rsidRPr="00524B0E" w:rsidRDefault="0026572E" w:rsidP="00524B0E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524B0E">
        <w:rPr>
          <w:sz w:val="20"/>
          <w:szCs w:val="20"/>
        </w:rPr>
        <w:t>Student’s dress code was discussed: all students are expected to dress in an appropriate manner that reflects the local culture and traditions.</w:t>
      </w:r>
    </w:p>
    <w:p w:rsidR="0026572E" w:rsidRPr="00524B0E" w:rsidRDefault="008D5778" w:rsidP="00524B0E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524B0E">
        <w:rPr>
          <w:sz w:val="20"/>
          <w:szCs w:val="20"/>
        </w:rPr>
        <w:t>Students should report to the tutors immediately if they find difficulties in understanding.</w:t>
      </w:r>
    </w:p>
    <w:p w:rsidR="00132605" w:rsidRPr="0026572E" w:rsidRDefault="00132605" w:rsidP="008D5778">
      <w:pPr>
        <w:pStyle w:val="ListParagraph"/>
        <w:spacing w:line="276" w:lineRule="auto"/>
        <w:ind w:left="360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132605" w:rsidRPr="008D5778" w:rsidRDefault="00132605" w:rsidP="008D5778">
      <w:pPr>
        <w:spacing w:line="276" w:lineRule="auto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0516E5" w:rsidRPr="0095687B" w:rsidRDefault="000516E5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516E5" w:rsidRPr="00132605" w:rsidRDefault="000516E5" w:rsidP="00132605">
      <w:pPr>
        <w:spacing w:line="276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132605">
        <w:rPr>
          <w:rFonts w:cs="Arial"/>
          <w:b/>
          <w:color w:val="000000" w:themeColor="text1"/>
          <w:sz w:val="20"/>
          <w:szCs w:val="20"/>
        </w:rPr>
        <w:t>DATE OF NEXT MEETING</w:t>
      </w:r>
    </w:p>
    <w:p w:rsidR="000516E5" w:rsidRPr="00132605" w:rsidRDefault="002B584E" w:rsidP="00132605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132605">
        <w:rPr>
          <w:rFonts w:cs="TimesNewRomanPS-BoldMT"/>
          <w:color w:val="000000" w:themeColor="text1"/>
          <w:sz w:val="20"/>
          <w:szCs w:val="20"/>
        </w:rPr>
        <w:t>The</w:t>
      </w:r>
      <w:r w:rsidR="00132605" w:rsidRPr="00132605">
        <w:rPr>
          <w:rFonts w:cs="TimesNewRomanPS-BoldMT"/>
          <w:color w:val="000000" w:themeColor="text1"/>
          <w:sz w:val="20"/>
          <w:szCs w:val="20"/>
        </w:rPr>
        <w:t xml:space="preserve"> next meeting will be in the </w:t>
      </w:r>
      <w:r w:rsidRPr="00132605">
        <w:rPr>
          <w:rFonts w:cs="TimesNewRomanPS-BoldMT"/>
          <w:color w:val="000000" w:themeColor="text1"/>
          <w:sz w:val="20"/>
          <w:szCs w:val="20"/>
        </w:rPr>
        <w:t>teaching week</w:t>
      </w:r>
      <w:r w:rsidR="00132605" w:rsidRPr="00132605">
        <w:rPr>
          <w:rFonts w:cs="TimesNewRomanPS-BoldMT"/>
          <w:color w:val="000000" w:themeColor="text1"/>
          <w:sz w:val="20"/>
          <w:szCs w:val="20"/>
        </w:rPr>
        <w:t xml:space="preserve"> six</w:t>
      </w:r>
      <w:r w:rsidRPr="00132605">
        <w:rPr>
          <w:rFonts w:cs="TimesNewRomanPS-BoldMT"/>
          <w:color w:val="000000" w:themeColor="text1"/>
          <w:sz w:val="20"/>
          <w:szCs w:val="20"/>
        </w:rPr>
        <w:t xml:space="preserve"> of the next semester (</w:t>
      </w:r>
      <w:r w:rsidR="00132605" w:rsidRPr="00132605">
        <w:rPr>
          <w:rFonts w:cs="TimesNewRomanPS-BoldMT"/>
          <w:color w:val="000000" w:themeColor="text1"/>
          <w:sz w:val="20"/>
          <w:szCs w:val="20"/>
        </w:rPr>
        <w:t xml:space="preserve">Feb - </w:t>
      </w:r>
      <w:r w:rsidRPr="00132605">
        <w:rPr>
          <w:rFonts w:cs="TimesNewRomanPS-BoldMT"/>
          <w:color w:val="000000" w:themeColor="text1"/>
          <w:sz w:val="20"/>
          <w:szCs w:val="20"/>
        </w:rPr>
        <w:t>J</w:t>
      </w:r>
      <w:r w:rsidR="00132605" w:rsidRPr="00132605">
        <w:rPr>
          <w:rFonts w:cs="TimesNewRomanPS-BoldMT"/>
          <w:color w:val="000000" w:themeColor="text1"/>
          <w:sz w:val="20"/>
          <w:szCs w:val="20"/>
        </w:rPr>
        <w:t>un</w:t>
      </w:r>
      <w:r w:rsidRPr="00132605">
        <w:rPr>
          <w:rFonts w:cs="TimesNewRomanPS-BoldMT"/>
          <w:color w:val="000000" w:themeColor="text1"/>
          <w:sz w:val="20"/>
          <w:szCs w:val="20"/>
        </w:rPr>
        <w:t xml:space="preserve"> 2016)</w:t>
      </w:r>
      <w:r w:rsidR="000516E5" w:rsidRPr="00132605">
        <w:rPr>
          <w:rFonts w:cs="TimesNewRomanPS-BoldMT"/>
          <w:color w:val="000000" w:themeColor="text1"/>
          <w:sz w:val="20"/>
          <w:szCs w:val="20"/>
        </w:rPr>
        <w:t>.</w:t>
      </w:r>
    </w:p>
    <w:p w:rsidR="00E95EAC" w:rsidRPr="0095687B" w:rsidRDefault="00E95EAC" w:rsidP="00E871C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74552F" w:rsidRPr="0095687B" w:rsidRDefault="0074552F" w:rsidP="00132605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  <w:r w:rsidRPr="0095687B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132605">
        <w:rPr>
          <w:rFonts w:cs="Arial"/>
          <w:color w:val="000000" w:themeColor="text1"/>
          <w:sz w:val="20"/>
          <w:szCs w:val="20"/>
        </w:rPr>
        <w:t>4:30</w:t>
      </w:r>
      <w:r w:rsidRPr="0095687B">
        <w:rPr>
          <w:rFonts w:cs="Arial"/>
          <w:color w:val="000000" w:themeColor="text1"/>
          <w:sz w:val="20"/>
          <w:szCs w:val="20"/>
        </w:rPr>
        <w:t xml:space="preserve"> p.m. on </w:t>
      </w:r>
      <w:r w:rsidR="00132605">
        <w:rPr>
          <w:rFonts w:cs="Arial"/>
          <w:color w:val="000000" w:themeColor="text1"/>
          <w:sz w:val="20"/>
          <w:szCs w:val="20"/>
        </w:rPr>
        <w:t>November10</w:t>
      </w:r>
      <w:r w:rsidR="00A7199B" w:rsidRPr="0095687B">
        <w:rPr>
          <w:rFonts w:cs="Arial"/>
          <w:color w:val="000000" w:themeColor="text1"/>
          <w:sz w:val="20"/>
          <w:szCs w:val="20"/>
        </w:rPr>
        <w:t>, 2015</w:t>
      </w:r>
      <w:r w:rsidR="00A44E23" w:rsidRPr="0095687B">
        <w:rPr>
          <w:rFonts w:cs="Arial"/>
          <w:color w:val="000000" w:themeColor="text1"/>
          <w:sz w:val="20"/>
          <w:szCs w:val="20"/>
        </w:rPr>
        <w:t>.</w:t>
      </w:r>
    </w:p>
    <w:sectPr w:rsidR="0074552F" w:rsidRPr="0095687B" w:rsidSect="003A73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3D" w:rsidRDefault="00981C3D" w:rsidP="00944F11">
      <w:r>
        <w:separator/>
      </w:r>
    </w:p>
  </w:endnote>
  <w:endnote w:type="continuationSeparator" w:id="0">
    <w:p w:rsidR="00981C3D" w:rsidRDefault="00981C3D" w:rsidP="0094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1463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5466" w:rsidRDefault="008824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B6C">
          <w:rPr>
            <w:noProof/>
          </w:rPr>
          <w:t>4</w:t>
        </w:r>
        <w:r>
          <w:rPr>
            <w:noProof/>
          </w:rPr>
          <w:fldChar w:fldCharType="end"/>
        </w:r>
        <w:r w:rsidR="00445466">
          <w:t xml:space="preserve"> | </w:t>
        </w:r>
        <w:r w:rsidR="00445466">
          <w:rPr>
            <w:color w:val="7F7F7F" w:themeColor="background1" w:themeShade="7F"/>
            <w:spacing w:val="60"/>
          </w:rPr>
          <w:t>Page</w:t>
        </w:r>
      </w:p>
    </w:sdtContent>
  </w:sdt>
  <w:p w:rsidR="00445466" w:rsidRDefault="00445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3D" w:rsidRDefault="00981C3D" w:rsidP="00944F11">
      <w:r>
        <w:separator/>
      </w:r>
    </w:p>
  </w:footnote>
  <w:footnote w:type="continuationSeparator" w:id="0">
    <w:p w:rsidR="00981C3D" w:rsidRDefault="00981C3D" w:rsidP="0094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466" w:rsidRPr="00944F11" w:rsidRDefault="00445466" w:rsidP="000D3107">
    <w:pPr>
      <w:pStyle w:val="Header"/>
    </w:pPr>
    <w:r>
      <w:t xml:space="preserve">FoBM: </w:t>
    </w:r>
    <w:proofErr w:type="spellStart"/>
    <w:r>
      <w:t>CCM</w:t>
    </w:r>
    <w:proofErr w:type="spellEnd"/>
    <w:r>
      <w:t xml:space="preserve"> 10/11/2015</w:t>
    </w:r>
    <w:r>
      <w:ptab w:relativeTo="margin" w:alignment="center" w:leader="none"/>
    </w:r>
    <w:r>
      <w:ptab w:relativeTo="margin" w:alignment="right" w:leader="none"/>
    </w:r>
    <w:r>
      <w:t>confirmed</w:t>
    </w:r>
    <w:r w:rsidR="000D3107">
      <w:t xml:space="preserve"> (April 05, 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1E3"/>
    <w:multiLevelType w:val="hybridMultilevel"/>
    <w:tmpl w:val="CD109B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55D2B"/>
    <w:multiLevelType w:val="hybridMultilevel"/>
    <w:tmpl w:val="0D606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322C2"/>
    <w:multiLevelType w:val="hybridMultilevel"/>
    <w:tmpl w:val="445AB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D8417B"/>
    <w:multiLevelType w:val="hybridMultilevel"/>
    <w:tmpl w:val="B704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539A8"/>
    <w:multiLevelType w:val="hybridMultilevel"/>
    <w:tmpl w:val="41F25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C12471"/>
    <w:multiLevelType w:val="hybridMultilevel"/>
    <w:tmpl w:val="0DD6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F6D14"/>
    <w:multiLevelType w:val="hybridMultilevel"/>
    <w:tmpl w:val="EABE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1753D"/>
    <w:multiLevelType w:val="hybridMultilevel"/>
    <w:tmpl w:val="D23CF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69171E"/>
    <w:multiLevelType w:val="hybridMultilevel"/>
    <w:tmpl w:val="3F982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A71C1"/>
    <w:multiLevelType w:val="hybridMultilevel"/>
    <w:tmpl w:val="9E12C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4322E5"/>
    <w:multiLevelType w:val="hybridMultilevel"/>
    <w:tmpl w:val="A2CAA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055CB"/>
    <w:multiLevelType w:val="hybridMultilevel"/>
    <w:tmpl w:val="188E5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E856C7"/>
    <w:multiLevelType w:val="hybridMultilevel"/>
    <w:tmpl w:val="3F60CC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FF41510"/>
    <w:multiLevelType w:val="hybridMultilevel"/>
    <w:tmpl w:val="E47E6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693F8C"/>
    <w:multiLevelType w:val="hybridMultilevel"/>
    <w:tmpl w:val="5D12D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922A34"/>
    <w:multiLevelType w:val="hybridMultilevel"/>
    <w:tmpl w:val="A87E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B64027"/>
    <w:multiLevelType w:val="hybridMultilevel"/>
    <w:tmpl w:val="99EED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C76072"/>
    <w:multiLevelType w:val="hybridMultilevel"/>
    <w:tmpl w:val="A01A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647F45"/>
    <w:multiLevelType w:val="hybridMultilevel"/>
    <w:tmpl w:val="94BE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4205A"/>
    <w:multiLevelType w:val="hybridMultilevel"/>
    <w:tmpl w:val="56988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D7047A"/>
    <w:multiLevelType w:val="hybridMultilevel"/>
    <w:tmpl w:val="2AF4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901AAC"/>
    <w:multiLevelType w:val="hybridMultilevel"/>
    <w:tmpl w:val="E5DA6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DD186E"/>
    <w:multiLevelType w:val="hybridMultilevel"/>
    <w:tmpl w:val="B7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0413D8"/>
    <w:multiLevelType w:val="hybridMultilevel"/>
    <w:tmpl w:val="DCE4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156866"/>
    <w:multiLevelType w:val="hybridMultilevel"/>
    <w:tmpl w:val="B7B42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C11276"/>
    <w:multiLevelType w:val="hybridMultilevel"/>
    <w:tmpl w:val="F9D60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B269E"/>
    <w:multiLevelType w:val="hybridMultilevel"/>
    <w:tmpl w:val="53B0F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0D7214"/>
    <w:multiLevelType w:val="hybridMultilevel"/>
    <w:tmpl w:val="8314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F7FEB"/>
    <w:multiLevelType w:val="hybridMultilevel"/>
    <w:tmpl w:val="96DE3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F35E2D"/>
    <w:multiLevelType w:val="hybridMultilevel"/>
    <w:tmpl w:val="4978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40FA1"/>
    <w:multiLevelType w:val="hybridMultilevel"/>
    <w:tmpl w:val="68D8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7820EE"/>
    <w:multiLevelType w:val="hybridMultilevel"/>
    <w:tmpl w:val="E66432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961DAB"/>
    <w:multiLevelType w:val="hybridMultilevel"/>
    <w:tmpl w:val="AF340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B326BE"/>
    <w:multiLevelType w:val="hybridMultilevel"/>
    <w:tmpl w:val="116E2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935D53"/>
    <w:multiLevelType w:val="hybridMultilevel"/>
    <w:tmpl w:val="0B588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E30907"/>
    <w:multiLevelType w:val="hybridMultilevel"/>
    <w:tmpl w:val="AC0E2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712DC"/>
    <w:multiLevelType w:val="hybridMultilevel"/>
    <w:tmpl w:val="63C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7"/>
  </w:num>
  <w:num w:numId="2">
    <w:abstractNumId w:val="22"/>
  </w:num>
  <w:num w:numId="3">
    <w:abstractNumId w:val="14"/>
  </w:num>
  <w:num w:numId="4">
    <w:abstractNumId w:val="1"/>
  </w:num>
  <w:num w:numId="5">
    <w:abstractNumId w:val="30"/>
  </w:num>
  <w:num w:numId="6">
    <w:abstractNumId w:val="16"/>
  </w:num>
  <w:num w:numId="7">
    <w:abstractNumId w:val="20"/>
  </w:num>
  <w:num w:numId="8">
    <w:abstractNumId w:val="3"/>
  </w:num>
  <w:num w:numId="9">
    <w:abstractNumId w:val="17"/>
  </w:num>
  <w:num w:numId="10">
    <w:abstractNumId w:val="33"/>
  </w:num>
  <w:num w:numId="11">
    <w:abstractNumId w:val="13"/>
  </w:num>
  <w:num w:numId="12">
    <w:abstractNumId w:val="31"/>
  </w:num>
  <w:num w:numId="13">
    <w:abstractNumId w:val="19"/>
  </w:num>
  <w:num w:numId="14">
    <w:abstractNumId w:val="23"/>
  </w:num>
  <w:num w:numId="15">
    <w:abstractNumId w:val="32"/>
  </w:num>
  <w:num w:numId="16">
    <w:abstractNumId w:val="4"/>
  </w:num>
  <w:num w:numId="17">
    <w:abstractNumId w:val="26"/>
  </w:num>
  <w:num w:numId="18">
    <w:abstractNumId w:val="7"/>
  </w:num>
  <w:num w:numId="19">
    <w:abstractNumId w:val="34"/>
  </w:num>
  <w:num w:numId="20">
    <w:abstractNumId w:val="15"/>
  </w:num>
  <w:num w:numId="21">
    <w:abstractNumId w:val="9"/>
  </w:num>
  <w:num w:numId="22">
    <w:abstractNumId w:val="2"/>
  </w:num>
  <w:num w:numId="23">
    <w:abstractNumId w:val="8"/>
  </w:num>
  <w:num w:numId="24">
    <w:abstractNumId w:val="25"/>
  </w:num>
  <w:num w:numId="25">
    <w:abstractNumId w:val="0"/>
  </w:num>
  <w:num w:numId="26">
    <w:abstractNumId w:val="35"/>
  </w:num>
  <w:num w:numId="27">
    <w:abstractNumId w:val="27"/>
  </w:num>
  <w:num w:numId="28">
    <w:abstractNumId w:val="28"/>
  </w:num>
  <w:num w:numId="29">
    <w:abstractNumId w:val="5"/>
  </w:num>
  <w:num w:numId="30">
    <w:abstractNumId w:val="24"/>
  </w:num>
  <w:num w:numId="31">
    <w:abstractNumId w:val="18"/>
  </w:num>
  <w:num w:numId="32">
    <w:abstractNumId w:val="29"/>
  </w:num>
  <w:num w:numId="33">
    <w:abstractNumId w:val="10"/>
  </w:num>
  <w:num w:numId="34">
    <w:abstractNumId w:val="11"/>
  </w:num>
  <w:num w:numId="35">
    <w:abstractNumId w:val="12"/>
  </w:num>
  <w:num w:numId="36">
    <w:abstractNumId w:val="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BF"/>
    <w:rsid w:val="0000534C"/>
    <w:rsid w:val="00015B63"/>
    <w:rsid w:val="00016973"/>
    <w:rsid w:val="00024288"/>
    <w:rsid w:val="00027A1F"/>
    <w:rsid w:val="000311F8"/>
    <w:rsid w:val="000319C4"/>
    <w:rsid w:val="0004470A"/>
    <w:rsid w:val="00045FA6"/>
    <w:rsid w:val="000516E5"/>
    <w:rsid w:val="00085A77"/>
    <w:rsid w:val="000B0BBF"/>
    <w:rsid w:val="000D3107"/>
    <w:rsid w:val="000E5401"/>
    <w:rsid w:val="00106033"/>
    <w:rsid w:val="00120D69"/>
    <w:rsid w:val="00127120"/>
    <w:rsid w:val="00132028"/>
    <w:rsid w:val="00132605"/>
    <w:rsid w:val="00180B3E"/>
    <w:rsid w:val="001A0A16"/>
    <w:rsid w:val="001A5505"/>
    <w:rsid w:val="001A7219"/>
    <w:rsid w:val="002015BF"/>
    <w:rsid w:val="0025263A"/>
    <w:rsid w:val="0026572E"/>
    <w:rsid w:val="00277B55"/>
    <w:rsid w:val="002A7C28"/>
    <w:rsid w:val="002B584E"/>
    <w:rsid w:val="002C5108"/>
    <w:rsid w:val="00315CF0"/>
    <w:rsid w:val="00321753"/>
    <w:rsid w:val="0034519F"/>
    <w:rsid w:val="0036327F"/>
    <w:rsid w:val="00373A19"/>
    <w:rsid w:val="00394FC1"/>
    <w:rsid w:val="003A7382"/>
    <w:rsid w:val="003D4010"/>
    <w:rsid w:val="00402658"/>
    <w:rsid w:val="0040540D"/>
    <w:rsid w:val="004349DC"/>
    <w:rsid w:val="00445466"/>
    <w:rsid w:val="004636CA"/>
    <w:rsid w:val="00486D45"/>
    <w:rsid w:val="004A3DF4"/>
    <w:rsid w:val="004D40F5"/>
    <w:rsid w:val="004E0071"/>
    <w:rsid w:val="004F4DC2"/>
    <w:rsid w:val="005112A4"/>
    <w:rsid w:val="00524B0E"/>
    <w:rsid w:val="00532A02"/>
    <w:rsid w:val="0053330A"/>
    <w:rsid w:val="00536D27"/>
    <w:rsid w:val="00567FE6"/>
    <w:rsid w:val="00596376"/>
    <w:rsid w:val="005976A8"/>
    <w:rsid w:val="005C2BAF"/>
    <w:rsid w:val="005D0003"/>
    <w:rsid w:val="005D4B2E"/>
    <w:rsid w:val="006170A9"/>
    <w:rsid w:val="00623D37"/>
    <w:rsid w:val="00635890"/>
    <w:rsid w:val="006848BC"/>
    <w:rsid w:val="006C6C0F"/>
    <w:rsid w:val="00725E9D"/>
    <w:rsid w:val="00726129"/>
    <w:rsid w:val="0074552F"/>
    <w:rsid w:val="00751167"/>
    <w:rsid w:val="00752ED5"/>
    <w:rsid w:val="00770991"/>
    <w:rsid w:val="007958E6"/>
    <w:rsid w:val="007A1B4C"/>
    <w:rsid w:val="007B0B90"/>
    <w:rsid w:val="007D5BF7"/>
    <w:rsid w:val="00830516"/>
    <w:rsid w:val="00834ACF"/>
    <w:rsid w:val="008467E0"/>
    <w:rsid w:val="008552AE"/>
    <w:rsid w:val="00861DB3"/>
    <w:rsid w:val="00876913"/>
    <w:rsid w:val="0088244B"/>
    <w:rsid w:val="008B29FB"/>
    <w:rsid w:val="008B50AB"/>
    <w:rsid w:val="008D11D9"/>
    <w:rsid w:val="008D5778"/>
    <w:rsid w:val="00902ABB"/>
    <w:rsid w:val="00915C82"/>
    <w:rsid w:val="00921C76"/>
    <w:rsid w:val="00933618"/>
    <w:rsid w:val="00944F11"/>
    <w:rsid w:val="0095687B"/>
    <w:rsid w:val="00981C3D"/>
    <w:rsid w:val="009A0E16"/>
    <w:rsid w:val="009C4180"/>
    <w:rsid w:val="009D41CB"/>
    <w:rsid w:val="009E532C"/>
    <w:rsid w:val="009E6FC5"/>
    <w:rsid w:val="009F1E2E"/>
    <w:rsid w:val="00A05458"/>
    <w:rsid w:val="00A21239"/>
    <w:rsid w:val="00A4235C"/>
    <w:rsid w:val="00A44E23"/>
    <w:rsid w:val="00A602C4"/>
    <w:rsid w:val="00A7199B"/>
    <w:rsid w:val="00A97205"/>
    <w:rsid w:val="00AA35AC"/>
    <w:rsid w:val="00AC63E5"/>
    <w:rsid w:val="00AC795F"/>
    <w:rsid w:val="00AE314D"/>
    <w:rsid w:val="00AF765C"/>
    <w:rsid w:val="00B22E02"/>
    <w:rsid w:val="00B33008"/>
    <w:rsid w:val="00B44E16"/>
    <w:rsid w:val="00B5435A"/>
    <w:rsid w:val="00B6093B"/>
    <w:rsid w:val="00B766F1"/>
    <w:rsid w:val="00B934F8"/>
    <w:rsid w:val="00B97C7F"/>
    <w:rsid w:val="00BA3603"/>
    <w:rsid w:val="00BC0D57"/>
    <w:rsid w:val="00BC166D"/>
    <w:rsid w:val="00BD56BE"/>
    <w:rsid w:val="00BF2267"/>
    <w:rsid w:val="00BF5D94"/>
    <w:rsid w:val="00C00567"/>
    <w:rsid w:val="00C14634"/>
    <w:rsid w:val="00C41415"/>
    <w:rsid w:val="00C842F9"/>
    <w:rsid w:val="00C93065"/>
    <w:rsid w:val="00CA0077"/>
    <w:rsid w:val="00CA7B6C"/>
    <w:rsid w:val="00CB0751"/>
    <w:rsid w:val="00CD4F33"/>
    <w:rsid w:val="00D27CA6"/>
    <w:rsid w:val="00D60DBB"/>
    <w:rsid w:val="00D93405"/>
    <w:rsid w:val="00D972EA"/>
    <w:rsid w:val="00DE1076"/>
    <w:rsid w:val="00DE24CC"/>
    <w:rsid w:val="00DF1016"/>
    <w:rsid w:val="00E4203C"/>
    <w:rsid w:val="00E518F6"/>
    <w:rsid w:val="00E775B1"/>
    <w:rsid w:val="00E871C5"/>
    <w:rsid w:val="00E914C0"/>
    <w:rsid w:val="00E92445"/>
    <w:rsid w:val="00E92552"/>
    <w:rsid w:val="00E95EAC"/>
    <w:rsid w:val="00EA2A37"/>
    <w:rsid w:val="00EB65E0"/>
    <w:rsid w:val="00EC0EE6"/>
    <w:rsid w:val="00EC3A88"/>
    <w:rsid w:val="00ED0975"/>
    <w:rsid w:val="00ED4184"/>
    <w:rsid w:val="00ED64C8"/>
    <w:rsid w:val="00EF267E"/>
    <w:rsid w:val="00F54235"/>
    <w:rsid w:val="00F702E5"/>
    <w:rsid w:val="00F77B4E"/>
    <w:rsid w:val="00F8032B"/>
    <w:rsid w:val="00F83A32"/>
    <w:rsid w:val="00F955C6"/>
    <w:rsid w:val="00FC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C846C-5C89-4E0E-B2BD-34B29DA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2F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2F"/>
    <w:pPr>
      <w:ind w:left="720"/>
    </w:pPr>
  </w:style>
  <w:style w:type="table" w:styleId="TableGrid">
    <w:name w:val="Table Grid"/>
    <w:basedOn w:val="TableNormal"/>
    <w:rsid w:val="00745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F11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11"/>
    <w:rPr>
      <w:rFonts w:ascii="Verdana" w:eastAsia="Times New Roman" w:hAnsi="Verdana" w:cs="Times New Roman"/>
      <w:sz w:val="18"/>
      <w:szCs w:val="24"/>
    </w:rPr>
  </w:style>
  <w:style w:type="paragraph" w:styleId="NoSpacing">
    <w:name w:val="No Spacing"/>
    <w:uiPriority w:val="1"/>
    <w:qFormat/>
    <w:rsid w:val="005D0003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Nabila Al Macki</cp:lastModifiedBy>
  <cp:revision>6</cp:revision>
  <dcterms:created xsi:type="dcterms:W3CDTF">2016-01-05T05:46:00Z</dcterms:created>
  <dcterms:modified xsi:type="dcterms:W3CDTF">2016-07-31T10:10:00Z</dcterms:modified>
</cp:coreProperties>
</file>